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D3E" w:rsidRDefault="00890238">
      <w:pPr>
        <w:spacing w:before="156"/>
        <w:ind w:firstLine="420"/>
        <w:jc w:val="center"/>
        <w:rPr>
          <w:rFonts w:ascii="Times New Roman" w:hAnsi="Times New Roman" w:cs="Times New Roman"/>
          <w:b/>
          <w:sz w:val="28"/>
          <w:szCs w:val="36"/>
        </w:rPr>
      </w:pPr>
      <w:r>
        <w:rPr>
          <w:rFonts w:ascii="Times New Roman" w:eastAsia="宋体" w:hAnsi="Times New Roman" w:cs="Times New Roman" w:hint="eastAsia"/>
          <w:b/>
          <w:sz w:val="28"/>
          <w:szCs w:val="36"/>
        </w:rPr>
        <w:t>测绘工程</w:t>
      </w:r>
      <w:r>
        <w:rPr>
          <w:rFonts w:ascii="Times New Roman" w:eastAsia="宋体" w:hAnsi="Times New Roman" w:cs="Times New Roman"/>
          <w:b/>
          <w:sz w:val="28"/>
          <w:szCs w:val="36"/>
        </w:rPr>
        <w:t>2016</w:t>
      </w:r>
      <w:proofErr w:type="gramStart"/>
      <w:r>
        <w:rPr>
          <w:rFonts w:ascii="Times New Roman" w:eastAsia="宋体" w:hAnsi="Times New Roman" w:cs="Times New Roman" w:hint="eastAsia"/>
          <w:b/>
          <w:sz w:val="28"/>
          <w:szCs w:val="36"/>
        </w:rPr>
        <w:t>版培养</w:t>
      </w:r>
      <w:proofErr w:type="gramEnd"/>
      <w:r>
        <w:rPr>
          <w:rFonts w:ascii="Times New Roman" w:eastAsia="宋体" w:hAnsi="Times New Roman" w:cs="Times New Roman" w:hint="eastAsia"/>
          <w:b/>
          <w:sz w:val="28"/>
          <w:szCs w:val="36"/>
        </w:rPr>
        <w:t>方案</w:t>
      </w:r>
    </w:p>
    <w:p w:rsidR="00B47D3E" w:rsidRDefault="00890238">
      <w:pPr>
        <w:spacing w:before="156"/>
        <w:ind w:firstLine="420"/>
        <w:jc w:val="center"/>
        <w:rPr>
          <w:rFonts w:ascii="Times New Roman" w:hAnsi="Times New Roman" w:cs="Times New Roman"/>
          <w:b/>
          <w:sz w:val="28"/>
          <w:szCs w:val="36"/>
        </w:rPr>
      </w:pPr>
      <w:r>
        <w:rPr>
          <w:rFonts w:ascii="Times New Roman" w:eastAsia="宋体" w:hAnsi="Times New Roman" w:cs="Times New Roman" w:hint="eastAsia"/>
          <w:b/>
          <w:sz w:val="28"/>
          <w:szCs w:val="36"/>
        </w:rPr>
        <w:t>学科门类：工学</w:t>
      </w:r>
      <w:r>
        <w:rPr>
          <w:rFonts w:ascii="Times New Roman" w:eastAsia="宋体" w:hAnsi="Times New Roman" w:cs="Times New Roman"/>
          <w:b/>
          <w:sz w:val="28"/>
          <w:szCs w:val="36"/>
        </w:rPr>
        <w:t xml:space="preserve">  </w:t>
      </w:r>
      <w:r>
        <w:rPr>
          <w:rFonts w:ascii="Times New Roman" w:eastAsia="宋体" w:hAnsi="Times New Roman" w:cs="Times New Roman" w:hint="eastAsia"/>
          <w:b/>
          <w:sz w:val="28"/>
          <w:szCs w:val="36"/>
        </w:rPr>
        <w:t>专业代码：</w:t>
      </w:r>
      <w:r>
        <w:rPr>
          <w:rFonts w:ascii="Times New Roman" w:eastAsia="宋体" w:hAnsi="Times New Roman" w:cs="Times New Roman"/>
          <w:b/>
          <w:sz w:val="28"/>
          <w:szCs w:val="36"/>
        </w:rPr>
        <w:t>081201</w:t>
      </w:r>
    </w:p>
    <w:p w:rsidR="00B47D3E" w:rsidRDefault="00890238">
      <w:pPr>
        <w:spacing w:beforeLines="50" w:before="156" w:afterLines="50" w:after="156"/>
        <w:rPr>
          <w:rFonts w:ascii="Times New Roman" w:eastAsia="宋体" w:hAnsi="Times New Roman" w:cs="Times New Roman"/>
          <w:b/>
          <w:sz w:val="24"/>
          <w:szCs w:val="24"/>
        </w:rPr>
      </w:pPr>
      <w:r>
        <w:rPr>
          <w:rFonts w:ascii="Times New Roman" w:eastAsia="宋体" w:hAnsi="Times New Roman" w:cs="Times New Roman" w:hint="eastAsia"/>
          <w:b/>
          <w:sz w:val="24"/>
          <w:szCs w:val="24"/>
        </w:rPr>
        <w:t>（一）专业简介和办学定位</w:t>
      </w:r>
    </w:p>
    <w:p w:rsidR="00B47D3E" w:rsidRDefault="00890238">
      <w:pPr>
        <w:spacing w:line="300" w:lineRule="auto"/>
        <w:ind w:firstLineChars="200" w:firstLine="482"/>
        <w:rPr>
          <w:rFonts w:ascii="Times New Roman" w:hAnsi="Times New Roman" w:cs="Times New Roman"/>
          <w:b/>
          <w:sz w:val="24"/>
          <w:szCs w:val="24"/>
        </w:rPr>
      </w:pPr>
      <w:r>
        <w:rPr>
          <w:rFonts w:ascii="Times New Roman" w:eastAsia="宋体" w:hAnsi="Times New Roman" w:cs="Times New Roman" w:hint="eastAsia"/>
          <w:b/>
          <w:sz w:val="24"/>
          <w:szCs w:val="24"/>
        </w:rPr>
        <w:t>专业简介</w:t>
      </w:r>
    </w:p>
    <w:p w:rsidR="00B47D3E" w:rsidRDefault="00890238">
      <w:pPr>
        <w:spacing w:beforeLines="50" w:before="156"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经教育部批准，</w:t>
      </w:r>
      <w:r>
        <w:rPr>
          <w:rFonts w:ascii="Times New Roman" w:eastAsia="宋体" w:hAnsi="Times New Roman" w:cs="宋体"/>
          <w:sz w:val="24"/>
          <w:szCs w:val="24"/>
        </w:rPr>
        <w:t>2004</w:t>
      </w:r>
      <w:r>
        <w:rPr>
          <w:rFonts w:ascii="Times New Roman" w:eastAsia="宋体" w:hAnsi="Times New Roman" w:cs="宋体" w:hint="eastAsia"/>
          <w:sz w:val="24"/>
          <w:szCs w:val="24"/>
        </w:rPr>
        <w:t>年南京信息工程大学设置测绘工程本科专业，</w:t>
      </w:r>
      <w:r>
        <w:rPr>
          <w:rFonts w:ascii="Times New Roman" w:eastAsia="宋体" w:hAnsi="Times New Roman" w:cs="宋体"/>
          <w:sz w:val="24"/>
          <w:szCs w:val="24"/>
        </w:rPr>
        <w:t>2005</w:t>
      </w:r>
      <w:r>
        <w:rPr>
          <w:rFonts w:ascii="Times New Roman" w:eastAsia="宋体" w:hAnsi="Times New Roman" w:cs="宋体" w:hint="eastAsia"/>
          <w:sz w:val="24"/>
          <w:szCs w:val="24"/>
        </w:rPr>
        <w:t>年开始招生。现有校内专职教师</w:t>
      </w:r>
      <w:r>
        <w:rPr>
          <w:rFonts w:ascii="Times New Roman" w:eastAsia="宋体" w:hAnsi="Times New Roman" w:cs="宋体" w:hint="eastAsia"/>
          <w:sz w:val="24"/>
          <w:szCs w:val="24"/>
        </w:rPr>
        <w:t>27</w:t>
      </w:r>
      <w:r>
        <w:rPr>
          <w:rFonts w:ascii="Times New Roman" w:eastAsia="宋体" w:hAnsi="Times New Roman" w:cs="宋体" w:hint="eastAsia"/>
          <w:sz w:val="24"/>
          <w:szCs w:val="24"/>
        </w:rPr>
        <w:t>人，其中专任教师</w:t>
      </w:r>
      <w:r>
        <w:rPr>
          <w:rFonts w:ascii="Times New Roman" w:eastAsia="宋体" w:hAnsi="Times New Roman" w:cs="宋体" w:hint="eastAsia"/>
          <w:sz w:val="24"/>
          <w:szCs w:val="24"/>
        </w:rPr>
        <w:t>25</w:t>
      </w:r>
      <w:r>
        <w:rPr>
          <w:rFonts w:ascii="Times New Roman" w:eastAsia="宋体" w:hAnsi="Times New Roman" w:cs="宋体" w:hint="eastAsia"/>
          <w:sz w:val="24"/>
          <w:szCs w:val="24"/>
        </w:rPr>
        <w:t>人，专职实验技术人员</w:t>
      </w:r>
      <w:r>
        <w:rPr>
          <w:rFonts w:ascii="Times New Roman" w:eastAsia="宋体" w:hAnsi="Times New Roman" w:cs="宋体" w:hint="eastAsia"/>
          <w:sz w:val="24"/>
          <w:szCs w:val="24"/>
        </w:rPr>
        <w:t>2</w:t>
      </w:r>
      <w:r>
        <w:rPr>
          <w:rFonts w:ascii="Times New Roman" w:eastAsia="宋体" w:hAnsi="Times New Roman" w:cs="宋体" w:hint="eastAsia"/>
          <w:sz w:val="24"/>
          <w:szCs w:val="24"/>
        </w:rPr>
        <w:t>人。师资队伍中教授</w:t>
      </w:r>
      <w:r>
        <w:rPr>
          <w:rFonts w:ascii="Times New Roman" w:eastAsia="宋体" w:hAnsi="Times New Roman" w:cs="宋体" w:hint="eastAsia"/>
          <w:sz w:val="24"/>
          <w:szCs w:val="24"/>
        </w:rPr>
        <w:t>6</w:t>
      </w:r>
      <w:r>
        <w:rPr>
          <w:rFonts w:ascii="Times New Roman" w:eastAsia="宋体" w:hAnsi="Times New Roman" w:cs="宋体" w:hint="eastAsia"/>
          <w:sz w:val="24"/>
          <w:szCs w:val="24"/>
        </w:rPr>
        <w:t>人、副教授（含高级实验师）有</w:t>
      </w:r>
      <w:r>
        <w:rPr>
          <w:rFonts w:ascii="Times New Roman" w:eastAsia="宋体" w:hAnsi="Times New Roman" w:cs="宋体" w:hint="eastAsia"/>
          <w:sz w:val="24"/>
          <w:szCs w:val="24"/>
        </w:rPr>
        <w:t>7</w:t>
      </w:r>
      <w:r>
        <w:rPr>
          <w:rFonts w:ascii="Times New Roman" w:eastAsia="宋体" w:hAnsi="Times New Roman" w:cs="宋体" w:hint="eastAsia"/>
          <w:sz w:val="24"/>
          <w:szCs w:val="24"/>
        </w:rPr>
        <w:t>人，高级职称人数占教师总人数的</w:t>
      </w:r>
      <w:r>
        <w:rPr>
          <w:rFonts w:ascii="Times New Roman" w:eastAsia="宋体" w:hAnsi="Times New Roman" w:cs="宋体" w:hint="eastAsia"/>
          <w:sz w:val="24"/>
          <w:szCs w:val="24"/>
        </w:rPr>
        <w:t>48%</w:t>
      </w:r>
      <w:r>
        <w:rPr>
          <w:rFonts w:ascii="Times New Roman" w:eastAsia="宋体" w:hAnsi="Times New Roman" w:cs="宋体" w:hint="eastAsia"/>
          <w:sz w:val="24"/>
          <w:szCs w:val="24"/>
        </w:rPr>
        <w:t>。师资队伍中包含国际大地测量与地球物理学联合会（</w:t>
      </w:r>
      <w:r>
        <w:rPr>
          <w:rFonts w:ascii="Times New Roman" w:eastAsia="宋体" w:hAnsi="Times New Roman" w:cs="宋体" w:hint="eastAsia"/>
          <w:sz w:val="24"/>
          <w:szCs w:val="24"/>
        </w:rPr>
        <w:t>IUGG</w:t>
      </w:r>
      <w:r>
        <w:rPr>
          <w:rFonts w:ascii="Times New Roman" w:eastAsia="宋体" w:hAnsi="Times New Roman" w:cs="宋体" w:hint="eastAsia"/>
          <w:sz w:val="24"/>
          <w:szCs w:val="24"/>
        </w:rPr>
        <w:t>）会士、欧洲科学院院士、俄罗斯自然科学院外籍院士、江苏省特聘教授</w:t>
      </w:r>
      <w:r>
        <w:rPr>
          <w:rFonts w:ascii="Times New Roman" w:eastAsia="宋体" w:hAnsi="Times New Roman" w:cs="宋体" w:hint="eastAsia"/>
          <w:sz w:val="24"/>
          <w:szCs w:val="24"/>
        </w:rPr>
        <w:t>1</w:t>
      </w:r>
      <w:r>
        <w:rPr>
          <w:rFonts w:ascii="Times New Roman" w:eastAsia="宋体" w:hAnsi="Times New Roman" w:cs="宋体" w:hint="eastAsia"/>
          <w:sz w:val="24"/>
          <w:szCs w:val="24"/>
        </w:rPr>
        <w:t>人，江苏省“青篮工程”中青年学术带头人</w:t>
      </w:r>
      <w:r>
        <w:rPr>
          <w:rFonts w:ascii="Times New Roman" w:eastAsia="宋体" w:hAnsi="Times New Roman" w:cs="宋体"/>
          <w:sz w:val="24"/>
          <w:szCs w:val="24"/>
        </w:rPr>
        <w:t>1</w:t>
      </w:r>
      <w:r>
        <w:rPr>
          <w:rFonts w:ascii="Times New Roman" w:eastAsia="宋体" w:hAnsi="Times New Roman" w:cs="宋体" w:hint="eastAsia"/>
          <w:sz w:val="24"/>
          <w:szCs w:val="24"/>
        </w:rPr>
        <w:t>人、骨干教师</w:t>
      </w:r>
      <w:r>
        <w:rPr>
          <w:rFonts w:ascii="Times New Roman" w:eastAsia="宋体" w:hAnsi="Times New Roman" w:cs="宋体" w:hint="eastAsia"/>
          <w:sz w:val="24"/>
          <w:szCs w:val="24"/>
        </w:rPr>
        <w:t>2</w:t>
      </w:r>
      <w:r>
        <w:rPr>
          <w:rFonts w:ascii="Times New Roman" w:eastAsia="宋体" w:hAnsi="Times New Roman" w:cs="宋体" w:hint="eastAsia"/>
          <w:sz w:val="24"/>
          <w:szCs w:val="24"/>
        </w:rPr>
        <w:t>人，江苏省“双创”人才</w:t>
      </w:r>
      <w:r>
        <w:rPr>
          <w:rFonts w:ascii="Times New Roman" w:eastAsia="宋体" w:hAnsi="Times New Roman" w:cs="宋体" w:hint="eastAsia"/>
          <w:sz w:val="24"/>
          <w:szCs w:val="24"/>
        </w:rPr>
        <w:t>1</w:t>
      </w:r>
      <w:r>
        <w:rPr>
          <w:rFonts w:ascii="Times New Roman" w:eastAsia="宋体" w:hAnsi="Times New Roman" w:cs="宋体" w:hint="eastAsia"/>
          <w:sz w:val="24"/>
          <w:szCs w:val="24"/>
        </w:rPr>
        <w:t>人。与江苏省测绘地理信息局、中国气象局气象探测中心等</w:t>
      </w:r>
      <w:r>
        <w:rPr>
          <w:rFonts w:ascii="Times New Roman" w:eastAsia="宋体" w:hAnsi="Times New Roman" w:cs="宋体"/>
          <w:sz w:val="24"/>
          <w:szCs w:val="24"/>
        </w:rPr>
        <w:t>8</w:t>
      </w:r>
      <w:r>
        <w:rPr>
          <w:rFonts w:ascii="Times New Roman" w:eastAsia="宋体" w:hAnsi="Times New Roman" w:cs="宋体" w:hint="eastAsia"/>
          <w:sz w:val="24"/>
          <w:szCs w:val="24"/>
        </w:rPr>
        <w:t>家单位建立联合的教学、导师团队，聘任教授级高工</w:t>
      </w:r>
      <w:r>
        <w:rPr>
          <w:rFonts w:ascii="Times New Roman" w:eastAsia="宋体" w:hAnsi="Times New Roman" w:cs="宋体"/>
          <w:sz w:val="24"/>
          <w:szCs w:val="24"/>
        </w:rPr>
        <w:t>2</w:t>
      </w:r>
      <w:r>
        <w:rPr>
          <w:rFonts w:ascii="Times New Roman" w:eastAsia="宋体" w:hAnsi="Times New Roman" w:cs="宋体" w:hint="eastAsia"/>
          <w:sz w:val="24"/>
          <w:szCs w:val="24"/>
        </w:rPr>
        <w:t>人、研究员</w:t>
      </w:r>
      <w:r>
        <w:rPr>
          <w:rFonts w:ascii="Times New Roman" w:eastAsia="宋体" w:hAnsi="Times New Roman" w:cs="宋体"/>
          <w:sz w:val="24"/>
          <w:szCs w:val="24"/>
        </w:rPr>
        <w:t>2</w:t>
      </w:r>
      <w:r>
        <w:rPr>
          <w:rFonts w:ascii="Times New Roman" w:eastAsia="宋体" w:hAnsi="Times New Roman" w:cs="宋体" w:hint="eastAsia"/>
          <w:sz w:val="24"/>
          <w:szCs w:val="24"/>
        </w:rPr>
        <w:t>人、高级工程师</w:t>
      </w:r>
      <w:r>
        <w:rPr>
          <w:rFonts w:ascii="Times New Roman" w:eastAsia="宋体" w:hAnsi="Times New Roman" w:cs="宋体"/>
          <w:sz w:val="24"/>
          <w:szCs w:val="24"/>
        </w:rPr>
        <w:t>8</w:t>
      </w:r>
      <w:r>
        <w:rPr>
          <w:rFonts w:ascii="Times New Roman" w:eastAsia="宋体" w:hAnsi="Times New Roman" w:cs="宋体" w:hint="eastAsia"/>
          <w:sz w:val="24"/>
          <w:szCs w:val="24"/>
        </w:rPr>
        <w:t>人作为兼职教授。近</w:t>
      </w:r>
      <w:r>
        <w:rPr>
          <w:rFonts w:ascii="Times New Roman" w:eastAsia="宋体" w:hAnsi="Times New Roman" w:cs="宋体" w:hint="eastAsia"/>
          <w:sz w:val="24"/>
          <w:szCs w:val="24"/>
        </w:rPr>
        <w:t>5</w:t>
      </w:r>
      <w:r>
        <w:rPr>
          <w:rFonts w:ascii="Times New Roman" w:eastAsia="宋体" w:hAnsi="Times New Roman" w:cs="宋体" w:hint="eastAsia"/>
          <w:sz w:val="24"/>
          <w:szCs w:val="24"/>
        </w:rPr>
        <w:t>年，承担国家自然科学基金</w:t>
      </w:r>
      <w:r>
        <w:rPr>
          <w:rFonts w:ascii="Times New Roman" w:eastAsia="宋体" w:hAnsi="Times New Roman" w:cs="宋体" w:hint="eastAsia"/>
          <w:sz w:val="24"/>
          <w:szCs w:val="24"/>
        </w:rPr>
        <w:t>12</w:t>
      </w:r>
      <w:r>
        <w:rPr>
          <w:rFonts w:ascii="Times New Roman" w:eastAsia="宋体" w:hAnsi="Times New Roman" w:cs="宋体" w:hint="eastAsia"/>
          <w:sz w:val="24"/>
          <w:szCs w:val="24"/>
        </w:rPr>
        <w:t>项、江苏省自然科学基金</w:t>
      </w:r>
      <w:r>
        <w:rPr>
          <w:rFonts w:ascii="Times New Roman" w:eastAsia="宋体" w:hAnsi="Times New Roman" w:cs="宋体" w:hint="eastAsia"/>
          <w:sz w:val="24"/>
          <w:szCs w:val="24"/>
        </w:rPr>
        <w:t>1</w:t>
      </w:r>
      <w:r>
        <w:rPr>
          <w:rFonts w:ascii="Times New Roman" w:eastAsia="宋体" w:hAnsi="Times New Roman" w:cs="宋体" w:hint="eastAsia"/>
          <w:sz w:val="24"/>
          <w:szCs w:val="24"/>
        </w:rPr>
        <w:t>项、企事业委托项目等各类项目</w:t>
      </w:r>
      <w:r>
        <w:rPr>
          <w:rFonts w:ascii="Times New Roman" w:eastAsia="宋体" w:hAnsi="Times New Roman" w:cs="宋体" w:hint="eastAsia"/>
          <w:sz w:val="24"/>
          <w:szCs w:val="24"/>
        </w:rPr>
        <w:t>3</w:t>
      </w:r>
      <w:r>
        <w:rPr>
          <w:rFonts w:ascii="Times New Roman" w:eastAsia="宋体" w:hAnsi="Times New Roman" w:cs="宋体"/>
          <w:sz w:val="24"/>
          <w:szCs w:val="24"/>
        </w:rPr>
        <w:t>0</w:t>
      </w:r>
      <w:r>
        <w:rPr>
          <w:rFonts w:ascii="Times New Roman" w:eastAsia="宋体" w:hAnsi="Times New Roman" w:cs="宋体" w:hint="eastAsia"/>
          <w:sz w:val="24"/>
          <w:szCs w:val="24"/>
        </w:rPr>
        <w:t>多项，累计科研经费近</w:t>
      </w:r>
      <w:r>
        <w:rPr>
          <w:rFonts w:ascii="Times New Roman" w:eastAsia="宋体" w:hAnsi="Times New Roman" w:cs="宋体" w:hint="eastAsia"/>
          <w:sz w:val="24"/>
          <w:szCs w:val="24"/>
        </w:rPr>
        <w:t>8</w:t>
      </w:r>
      <w:r>
        <w:rPr>
          <w:rFonts w:ascii="Times New Roman" w:eastAsia="宋体" w:hAnsi="Times New Roman" w:cs="宋体"/>
          <w:sz w:val="24"/>
          <w:szCs w:val="24"/>
        </w:rPr>
        <w:t>00</w:t>
      </w:r>
      <w:r>
        <w:rPr>
          <w:rFonts w:ascii="Times New Roman" w:eastAsia="宋体" w:hAnsi="Times New Roman" w:cs="宋体" w:hint="eastAsia"/>
          <w:sz w:val="24"/>
          <w:szCs w:val="24"/>
        </w:rPr>
        <w:t>万；在国内外核心期刊发表论文</w:t>
      </w:r>
      <w:r>
        <w:rPr>
          <w:rFonts w:ascii="Times New Roman" w:eastAsia="宋体" w:hAnsi="Times New Roman" w:cs="宋体" w:hint="eastAsia"/>
          <w:sz w:val="24"/>
          <w:szCs w:val="24"/>
        </w:rPr>
        <w:t>2</w:t>
      </w:r>
      <w:r>
        <w:rPr>
          <w:rFonts w:ascii="Times New Roman" w:eastAsia="宋体" w:hAnsi="Times New Roman" w:cs="宋体"/>
          <w:sz w:val="24"/>
          <w:szCs w:val="24"/>
        </w:rPr>
        <w:t>00</w:t>
      </w:r>
      <w:r>
        <w:rPr>
          <w:rFonts w:ascii="Times New Roman" w:eastAsia="宋体" w:hAnsi="Times New Roman" w:cs="宋体" w:hint="eastAsia"/>
          <w:sz w:val="24"/>
          <w:szCs w:val="24"/>
        </w:rPr>
        <w:t>余篇，其中</w:t>
      </w:r>
      <w:r>
        <w:rPr>
          <w:rFonts w:ascii="Times New Roman" w:eastAsia="宋体" w:hAnsi="Times New Roman" w:cs="宋体"/>
          <w:sz w:val="24"/>
          <w:szCs w:val="24"/>
        </w:rPr>
        <w:t>SCI</w:t>
      </w:r>
      <w:r>
        <w:rPr>
          <w:rFonts w:ascii="Times New Roman" w:eastAsia="宋体" w:hAnsi="Times New Roman" w:cs="宋体" w:hint="eastAsia"/>
          <w:sz w:val="24"/>
          <w:szCs w:val="24"/>
        </w:rPr>
        <w:t>收录论文</w:t>
      </w:r>
      <w:r>
        <w:rPr>
          <w:rFonts w:ascii="Times New Roman" w:eastAsia="宋体" w:hAnsi="Times New Roman" w:cs="宋体" w:hint="eastAsia"/>
          <w:sz w:val="24"/>
          <w:szCs w:val="24"/>
        </w:rPr>
        <w:t>1</w:t>
      </w:r>
      <w:r>
        <w:rPr>
          <w:rFonts w:ascii="Times New Roman" w:eastAsia="宋体" w:hAnsi="Times New Roman" w:cs="宋体"/>
          <w:sz w:val="24"/>
          <w:szCs w:val="24"/>
        </w:rPr>
        <w:t>50</w:t>
      </w:r>
      <w:r>
        <w:rPr>
          <w:rFonts w:ascii="Times New Roman" w:eastAsia="宋体" w:hAnsi="Times New Roman" w:cs="宋体" w:hint="eastAsia"/>
          <w:sz w:val="24"/>
          <w:szCs w:val="24"/>
        </w:rPr>
        <w:t>余篇；获得省部级及以上科技奖项</w:t>
      </w:r>
      <w:r>
        <w:rPr>
          <w:rFonts w:ascii="Times New Roman" w:eastAsia="宋体" w:hAnsi="Times New Roman" w:cs="宋体" w:hint="eastAsia"/>
          <w:sz w:val="24"/>
          <w:szCs w:val="24"/>
        </w:rPr>
        <w:t>6</w:t>
      </w:r>
      <w:r>
        <w:rPr>
          <w:rFonts w:ascii="Times New Roman" w:eastAsia="宋体" w:hAnsi="Times New Roman" w:cs="宋体" w:hint="eastAsia"/>
          <w:sz w:val="24"/>
          <w:szCs w:val="24"/>
        </w:rPr>
        <w:t>项，授权专利</w:t>
      </w:r>
      <w:r>
        <w:rPr>
          <w:rFonts w:ascii="Times New Roman" w:eastAsia="宋体" w:hAnsi="Times New Roman" w:cs="宋体" w:hint="eastAsia"/>
          <w:sz w:val="24"/>
          <w:szCs w:val="24"/>
        </w:rPr>
        <w:t>1</w:t>
      </w:r>
      <w:r>
        <w:rPr>
          <w:rFonts w:ascii="Times New Roman" w:eastAsia="宋体" w:hAnsi="Times New Roman" w:cs="宋体"/>
          <w:sz w:val="24"/>
          <w:szCs w:val="24"/>
        </w:rPr>
        <w:t>0</w:t>
      </w:r>
      <w:r>
        <w:rPr>
          <w:rFonts w:ascii="Times New Roman" w:eastAsia="宋体" w:hAnsi="Times New Roman" w:cs="宋体" w:hint="eastAsia"/>
          <w:sz w:val="24"/>
          <w:szCs w:val="24"/>
        </w:rPr>
        <w:t>余项、软件著作权</w:t>
      </w:r>
      <w:r>
        <w:rPr>
          <w:rFonts w:ascii="Times New Roman" w:eastAsia="宋体" w:hAnsi="Times New Roman" w:cs="宋体" w:hint="eastAsia"/>
          <w:sz w:val="24"/>
          <w:szCs w:val="24"/>
        </w:rPr>
        <w:t>1</w:t>
      </w:r>
      <w:r>
        <w:rPr>
          <w:rFonts w:ascii="Times New Roman" w:eastAsia="宋体" w:hAnsi="Times New Roman" w:cs="宋体"/>
          <w:sz w:val="24"/>
          <w:szCs w:val="24"/>
        </w:rPr>
        <w:t>0</w:t>
      </w:r>
      <w:r>
        <w:rPr>
          <w:rFonts w:ascii="Times New Roman" w:eastAsia="宋体" w:hAnsi="Times New Roman" w:cs="宋体" w:hint="eastAsia"/>
          <w:sz w:val="24"/>
          <w:szCs w:val="24"/>
        </w:rPr>
        <w:t>多项。与企业联合研制的</w:t>
      </w:r>
      <w:r>
        <w:rPr>
          <w:rFonts w:ascii="Times New Roman" w:eastAsia="宋体" w:hAnsi="Times New Roman" w:cs="宋体"/>
          <w:sz w:val="24"/>
          <w:szCs w:val="24"/>
        </w:rPr>
        <w:t>GPS/Mobile GIS</w:t>
      </w:r>
      <w:r>
        <w:rPr>
          <w:rFonts w:ascii="Times New Roman" w:eastAsia="宋体" w:hAnsi="Times New Roman" w:cs="宋体" w:hint="eastAsia"/>
          <w:sz w:val="24"/>
          <w:szCs w:val="24"/>
        </w:rPr>
        <w:t>数据采集终端系统、</w:t>
      </w:r>
      <w:r>
        <w:rPr>
          <w:rFonts w:ascii="Times New Roman" w:eastAsia="宋体" w:hAnsi="Times New Roman" w:cs="宋体"/>
          <w:sz w:val="24"/>
          <w:szCs w:val="24"/>
        </w:rPr>
        <w:t>GNSS</w:t>
      </w:r>
      <w:r>
        <w:rPr>
          <w:rFonts w:ascii="Times New Roman" w:eastAsia="宋体" w:hAnsi="Times New Roman" w:cs="宋体" w:hint="eastAsia"/>
          <w:sz w:val="24"/>
          <w:szCs w:val="24"/>
        </w:rPr>
        <w:t>滑坡地质灾害实时监测与预警系统，已服务于江苏、安徽等</w:t>
      </w:r>
      <w:r>
        <w:rPr>
          <w:rFonts w:ascii="Times New Roman" w:eastAsia="宋体" w:hAnsi="Times New Roman" w:cs="宋体"/>
          <w:sz w:val="24"/>
          <w:szCs w:val="24"/>
        </w:rPr>
        <w:t>20</w:t>
      </w:r>
      <w:r>
        <w:rPr>
          <w:rFonts w:ascii="Times New Roman" w:eastAsia="宋体" w:hAnsi="Times New Roman" w:cs="宋体" w:hint="eastAsia"/>
          <w:sz w:val="24"/>
          <w:szCs w:val="24"/>
        </w:rPr>
        <w:t>多个地区的测绘和气象部门，经济和社会效益显著。</w:t>
      </w:r>
    </w:p>
    <w:p w:rsidR="00B47D3E" w:rsidRDefault="00890238">
      <w:pPr>
        <w:spacing w:beforeLines="50" w:before="156"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拥有教育部气象灾害重点实验室、江苏省数字测绘工程实践教育中心、江苏省遥感应用教学示范中心、中央与地方共建地理空间信息系统实验室，与上海华测导航技术有限公司等</w:t>
      </w:r>
      <w:r>
        <w:rPr>
          <w:rFonts w:ascii="Times New Roman" w:eastAsia="宋体" w:hAnsi="Times New Roman" w:cs="宋体"/>
          <w:sz w:val="24"/>
          <w:szCs w:val="24"/>
        </w:rPr>
        <w:t>3</w:t>
      </w:r>
      <w:r>
        <w:rPr>
          <w:rFonts w:ascii="Times New Roman" w:eastAsia="宋体" w:hAnsi="Times New Roman" w:cs="宋体" w:hint="eastAsia"/>
          <w:sz w:val="24"/>
          <w:szCs w:val="24"/>
        </w:rPr>
        <w:t>家知名测绘企业共建教学实验室。拥有</w:t>
      </w:r>
      <w:r>
        <w:rPr>
          <w:rFonts w:ascii="Times New Roman" w:eastAsia="宋体" w:hAnsi="Times New Roman" w:cs="宋体"/>
          <w:sz w:val="24"/>
          <w:szCs w:val="24"/>
        </w:rPr>
        <w:t>CORS</w:t>
      </w:r>
      <w:r>
        <w:rPr>
          <w:rFonts w:ascii="Times New Roman" w:eastAsia="宋体" w:hAnsi="Times New Roman" w:cs="宋体" w:hint="eastAsia"/>
          <w:sz w:val="24"/>
          <w:szCs w:val="24"/>
        </w:rPr>
        <w:t>站、测量机器人、三维激光扫描仪、激光雷达等先进仪器，固定资产总价值超过</w:t>
      </w:r>
      <w:r>
        <w:rPr>
          <w:rFonts w:ascii="Times New Roman" w:eastAsia="宋体" w:hAnsi="Times New Roman" w:cs="宋体" w:hint="eastAsia"/>
          <w:sz w:val="24"/>
          <w:szCs w:val="24"/>
        </w:rPr>
        <w:t>2</w:t>
      </w:r>
      <w:r>
        <w:rPr>
          <w:rFonts w:ascii="Times New Roman" w:eastAsia="宋体" w:hAnsi="Times New Roman" w:cs="宋体"/>
          <w:sz w:val="24"/>
          <w:szCs w:val="24"/>
        </w:rPr>
        <w:t>000</w:t>
      </w:r>
      <w:r>
        <w:rPr>
          <w:rFonts w:ascii="Times New Roman" w:eastAsia="宋体" w:hAnsi="Times New Roman" w:cs="宋体" w:hint="eastAsia"/>
          <w:sz w:val="24"/>
          <w:szCs w:val="24"/>
        </w:rPr>
        <w:t>万元。拥有测绘地理信息、气象探测等各类专业书籍</w:t>
      </w:r>
      <w:r>
        <w:rPr>
          <w:rFonts w:ascii="Times New Roman" w:eastAsia="宋体" w:hAnsi="Times New Roman" w:cs="宋体"/>
          <w:sz w:val="24"/>
          <w:szCs w:val="24"/>
        </w:rPr>
        <w:t>20</w:t>
      </w:r>
      <w:r>
        <w:rPr>
          <w:rFonts w:ascii="Times New Roman" w:eastAsia="宋体" w:hAnsi="Times New Roman" w:cs="宋体" w:hint="eastAsia"/>
          <w:sz w:val="24"/>
          <w:szCs w:val="24"/>
        </w:rPr>
        <w:t>余万册以及相关期刊、报纸、电子文献等。本专业与江苏省测绘工程院、化学工业岩土工程有限公司等十余家企事业单位合作，建立了长期稳定的工程实践基地，为学生的课程实践、实习、课程设计、科研实践等创造良好的工程实践环境。</w:t>
      </w:r>
    </w:p>
    <w:p w:rsidR="00B47D3E" w:rsidRDefault="00B47D3E">
      <w:pPr>
        <w:spacing w:beforeLines="50" w:before="156" w:line="360" w:lineRule="auto"/>
        <w:ind w:firstLineChars="200" w:firstLine="480"/>
        <w:rPr>
          <w:rFonts w:ascii="Times New Roman" w:eastAsia="宋体" w:hAnsi="Times New Roman" w:cs="宋体"/>
          <w:sz w:val="24"/>
          <w:szCs w:val="24"/>
        </w:rPr>
      </w:pPr>
    </w:p>
    <w:p w:rsidR="00B47D3E" w:rsidRDefault="00890238">
      <w:pPr>
        <w:spacing w:line="300" w:lineRule="auto"/>
        <w:ind w:firstLineChars="200" w:firstLine="482"/>
        <w:rPr>
          <w:rFonts w:ascii="Times New Roman" w:hAnsi="Times New Roman" w:cs="Times New Roman"/>
          <w:b/>
          <w:sz w:val="24"/>
          <w:szCs w:val="24"/>
        </w:rPr>
      </w:pPr>
      <w:r>
        <w:rPr>
          <w:rFonts w:ascii="Times New Roman" w:eastAsia="宋体" w:hAnsi="Times New Roman" w:cs="Times New Roman" w:hint="eastAsia"/>
          <w:b/>
          <w:sz w:val="24"/>
          <w:szCs w:val="24"/>
        </w:rPr>
        <w:lastRenderedPageBreak/>
        <w:t>办学定位</w:t>
      </w:r>
    </w:p>
    <w:p w:rsidR="00B47D3E" w:rsidRDefault="00890238">
      <w:pPr>
        <w:spacing w:beforeLines="50" w:before="156"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本专业面向国家和江苏省地方经济、社会发展以及气象等行业对测绘工程专业人才的需求，依托学校气象优势学科和平台，通过完善专业建设思路，强化学生的数理基础、测绘专业知识与技能训练，培养具有创新性、复合型的测绘技术创新应用型人才，努力将本专业建设成为特色鲜明、优势明显、国内有一定影响的教学、科研型的特色专业。</w:t>
      </w:r>
    </w:p>
    <w:p w:rsidR="00B47D3E" w:rsidRDefault="00890238">
      <w:pPr>
        <w:spacing w:beforeLines="50" w:before="156" w:afterLines="50" w:after="156"/>
        <w:rPr>
          <w:rFonts w:ascii="Times New Roman" w:eastAsia="宋体" w:hAnsi="Times New Roman" w:cs="Times New Roman"/>
          <w:b/>
          <w:sz w:val="24"/>
          <w:szCs w:val="24"/>
        </w:rPr>
      </w:pPr>
      <w:r>
        <w:rPr>
          <w:rFonts w:ascii="Times New Roman" w:eastAsia="宋体" w:hAnsi="Times New Roman" w:cs="Times New Roman" w:hint="eastAsia"/>
          <w:b/>
          <w:sz w:val="24"/>
          <w:szCs w:val="24"/>
        </w:rPr>
        <w:t>（二）培养目标</w:t>
      </w:r>
    </w:p>
    <w:p w:rsidR="00B47D3E" w:rsidRDefault="0089023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本专业培养适应经济社会需要，德智体美能全面发展，具有扎实的自然科学与人文科学素养和测绘地理信息工程知识，适应以</w:t>
      </w:r>
      <w:r>
        <w:rPr>
          <w:rFonts w:ascii="Times New Roman" w:eastAsia="宋体" w:hAnsi="Times New Roman" w:cs="宋体" w:hint="eastAsia"/>
          <w:sz w:val="24"/>
          <w:szCs w:val="24"/>
        </w:rPr>
        <w:t>3S</w:t>
      </w:r>
      <w:r>
        <w:rPr>
          <w:rFonts w:ascii="Times New Roman" w:eastAsia="宋体" w:hAnsi="Times New Roman" w:cs="宋体" w:hint="eastAsia"/>
          <w:sz w:val="24"/>
          <w:szCs w:val="24"/>
        </w:rPr>
        <w:t>技术为代表的现代测绘地理空间信息技术发展，获得工程测量、控制测量等方面的技能训练，能够在测绘、国土、城建、交通、水利、气象等国民经济相关部门及企事业单位从事基础测绘、国土资源调查、城市和工程测绘、灾害监测、测绘地理信息综合服务等领域中的生产、设计、开发、研究、教学及管理等方面工作，有较强实践能力和创新意识的应用型专业人才。经过</w:t>
      </w:r>
      <w:r>
        <w:rPr>
          <w:rFonts w:ascii="Times New Roman" w:eastAsia="宋体" w:hAnsi="Times New Roman" w:cs="宋体" w:hint="eastAsia"/>
          <w:sz w:val="24"/>
          <w:szCs w:val="24"/>
        </w:rPr>
        <w:t>5</w:t>
      </w:r>
      <w:r>
        <w:rPr>
          <w:rFonts w:ascii="Times New Roman" w:eastAsia="宋体" w:hAnsi="Times New Roman" w:cs="宋体" w:hint="eastAsia"/>
          <w:sz w:val="24"/>
          <w:szCs w:val="24"/>
        </w:rPr>
        <w:t>年左右的工作和学习，应当达到以下目标：</w:t>
      </w:r>
    </w:p>
    <w:p w:rsidR="00B47D3E" w:rsidRDefault="0089023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）技术层面上，能够从事测绘地理信息工程项目设计、组织、管理和实施等专门技术工作；</w:t>
      </w:r>
    </w:p>
    <w:p w:rsidR="00B47D3E" w:rsidRDefault="0089023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）在团队协作或领导层面，具有良好的沟通交流能力，能够在一个由不同角色人员构成的团队中作为成员或者领导发挥作用；</w:t>
      </w:r>
    </w:p>
    <w:p w:rsidR="00B47D3E" w:rsidRDefault="0089023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3</w:t>
      </w:r>
      <w:r>
        <w:rPr>
          <w:rFonts w:ascii="Times New Roman" w:eastAsia="宋体" w:hAnsi="Times New Roman" w:cs="宋体" w:hint="eastAsia"/>
          <w:sz w:val="24"/>
          <w:szCs w:val="24"/>
        </w:rPr>
        <w:t>）在长期职业规划层面，能够通过继续教育或其它的终身学习途径拓展自己的知识和能力；</w:t>
      </w:r>
    </w:p>
    <w:p w:rsidR="00B47D3E" w:rsidRDefault="0089023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4</w:t>
      </w:r>
      <w:r>
        <w:rPr>
          <w:rFonts w:ascii="Times New Roman" w:eastAsia="宋体" w:hAnsi="Times New Roman" w:cs="宋体" w:hint="eastAsia"/>
          <w:sz w:val="24"/>
          <w:szCs w:val="24"/>
        </w:rPr>
        <w:t>）具有较强实践能力和创新意识，有能力进入研究生阶段学习，能够独立或协同承担测绘地理信息研发工作；</w:t>
      </w:r>
    </w:p>
    <w:p w:rsidR="00B47D3E" w:rsidRDefault="00890238">
      <w:pPr>
        <w:spacing w:line="300" w:lineRule="auto"/>
        <w:ind w:firstLineChars="200" w:firstLine="480"/>
        <w:rPr>
          <w:rFonts w:ascii="Times New Roman" w:hAnsi="Times New Roman" w:cs="Times New Roman"/>
        </w:rPr>
      </w:pPr>
      <w:r>
        <w:rPr>
          <w:rFonts w:ascii="Times New Roman" w:eastAsia="宋体" w:hAnsi="Times New Roman" w:cs="宋体" w:hint="eastAsia"/>
          <w:sz w:val="24"/>
          <w:szCs w:val="24"/>
        </w:rPr>
        <w:t>（</w:t>
      </w:r>
      <w:r>
        <w:rPr>
          <w:rFonts w:ascii="Times New Roman" w:eastAsia="宋体" w:hAnsi="Times New Roman" w:cs="宋体" w:hint="eastAsia"/>
          <w:sz w:val="24"/>
          <w:szCs w:val="24"/>
        </w:rPr>
        <w:t>5</w:t>
      </w:r>
      <w:r>
        <w:rPr>
          <w:rFonts w:ascii="Times New Roman" w:eastAsia="宋体" w:hAnsi="Times New Roman" w:cs="宋体" w:hint="eastAsia"/>
          <w:sz w:val="24"/>
          <w:szCs w:val="24"/>
        </w:rPr>
        <w:t>）有良好的职业道德、较强的服务社会的能力和意识及高度的社会责任感。</w:t>
      </w:r>
    </w:p>
    <w:p w:rsidR="00B47D3E" w:rsidRDefault="00890238">
      <w:pPr>
        <w:spacing w:beforeLines="50" w:before="156" w:afterLines="50" w:after="156"/>
        <w:rPr>
          <w:rFonts w:ascii="Times New Roman" w:eastAsia="宋体" w:hAnsi="Times New Roman" w:cs="Times New Roman"/>
          <w:b/>
          <w:sz w:val="24"/>
          <w:szCs w:val="24"/>
        </w:rPr>
      </w:pPr>
      <w:r>
        <w:rPr>
          <w:rFonts w:ascii="Times New Roman" w:eastAsia="宋体" w:hAnsi="Times New Roman" w:cs="Times New Roman" w:hint="eastAsia"/>
          <w:b/>
          <w:sz w:val="24"/>
          <w:szCs w:val="24"/>
        </w:rPr>
        <w:t>（三）毕业要求</w:t>
      </w:r>
    </w:p>
    <w:p w:rsidR="00B47D3E" w:rsidRDefault="00890238">
      <w:pPr>
        <w:spacing w:beforeLines="50" w:before="156" w:line="360" w:lineRule="auto"/>
        <w:ind w:firstLine="420"/>
        <w:rPr>
          <w:rFonts w:ascii="宋体" w:eastAsia="宋体" w:hAnsi="宋体" w:cs="宋体"/>
          <w:sz w:val="24"/>
        </w:rPr>
      </w:pPr>
      <w:r>
        <w:rPr>
          <w:rFonts w:ascii="宋体" w:eastAsia="宋体" w:hAnsi="宋体" w:cs="宋体" w:hint="eastAsia"/>
          <w:sz w:val="24"/>
        </w:rPr>
        <w:t>本专业学生主要学习测绘科学技术及相关专业的基本理论、基本知识和基本技能，掌握测绘工程及相关领域应用设计、实施、开发、管理、决策等方面的理论与技术，受到科学研究的基本训练。对毕业生知识和能力方面的要求包括：</w:t>
      </w:r>
    </w:p>
    <w:p w:rsidR="00B47D3E" w:rsidRDefault="00890238">
      <w:pPr>
        <w:pStyle w:val="10"/>
        <w:widowControl/>
        <w:spacing w:line="360" w:lineRule="auto"/>
        <w:ind w:firstLineChars="0" w:firstLine="0"/>
        <w:rPr>
          <w:sz w:val="24"/>
        </w:rPr>
      </w:pPr>
      <w:r>
        <w:rPr>
          <w:rFonts w:cs="宋体" w:hint="eastAsia"/>
          <w:b/>
          <w:bCs/>
          <w:sz w:val="24"/>
        </w:rPr>
        <w:lastRenderedPageBreak/>
        <w:t>（</w:t>
      </w:r>
      <w:r>
        <w:rPr>
          <w:rFonts w:cs="宋体" w:hint="eastAsia"/>
          <w:b/>
          <w:bCs/>
          <w:sz w:val="24"/>
        </w:rPr>
        <w:t>1</w:t>
      </w:r>
      <w:r>
        <w:rPr>
          <w:rFonts w:cs="宋体" w:hint="eastAsia"/>
          <w:b/>
          <w:bCs/>
          <w:sz w:val="24"/>
        </w:rPr>
        <w:t>）工程知识</w:t>
      </w:r>
      <w:r>
        <w:rPr>
          <w:rFonts w:cs="宋体" w:hint="eastAsia"/>
          <w:sz w:val="24"/>
        </w:rPr>
        <w:t>：</w:t>
      </w:r>
      <w:r>
        <w:rPr>
          <w:rFonts w:cs="宋体" w:hint="eastAsia"/>
          <w:sz w:val="24"/>
          <w:szCs w:val="24"/>
        </w:rPr>
        <w:t>掌握数学、物理、地球科学、工程基础与测绘工程专业的基础理论和知识，掌握地理空间信息获取、处理、建模、比较分析的基本原理与方法，能够将数学、自然科学、工程基础和专业知识用于解决大地测量、工程测量、摄影测量与遥感以及地理信息系统工程等有关的复杂测绘工程问题。</w:t>
      </w:r>
      <w:r>
        <w:rPr>
          <w:sz w:val="24"/>
        </w:rPr>
        <w:t xml:space="preserve">  </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2</w:t>
      </w: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 xml:space="preserve"> </w:t>
      </w:r>
      <w:r>
        <w:rPr>
          <w:rFonts w:ascii="Times New Roman" w:eastAsia="宋体" w:hAnsi="Times New Roman" w:cs="宋体" w:hint="eastAsia"/>
          <w:b/>
          <w:bCs/>
          <w:sz w:val="24"/>
          <w:szCs w:val="21"/>
        </w:rPr>
        <w:t>问题分析：</w:t>
      </w:r>
      <w:r>
        <w:rPr>
          <w:rFonts w:ascii="宋体" w:eastAsia="宋体" w:hAnsi="宋体" w:cs="宋体" w:hint="eastAsia"/>
          <w:sz w:val="24"/>
        </w:rPr>
        <w:t>具有发现问题、分析问题的能力，能够应用数学、自然科学和工程科学的基本原理，识别、表达、并通过文献研究分析大地测量、工程测量、摄影测量与遥感以及地理信息系统工程等有关的复杂测绘工程问题，以获得有效结论</w:t>
      </w:r>
      <w:r>
        <w:rPr>
          <w:rFonts w:ascii="宋体" w:hAnsi="宋体" w:hint="eastAsia"/>
          <w:sz w:val="24"/>
        </w:rPr>
        <w:t>。</w:t>
      </w:r>
      <w:r>
        <w:rPr>
          <w:rFonts w:ascii="宋体" w:hAnsi="宋体" w:hint="eastAsia"/>
          <w:sz w:val="24"/>
        </w:rPr>
        <w:t xml:space="preserve">    </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3</w:t>
      </w:r>
      <w:r>
        <w:rPr>
          <w:rFonts w:ascii="Times New Roman" w:eastAsia="宋体" w:hAnsi="Times New Roman" w:cs="宋体" w:hint="eastAsia"/>
          <w:b/>
          <w:bCs/>
          <w:sz w:val="24"/>
          <w:szCs w:val="21"/>
        </w:rPr>
        <w:t>）设计</w:t>
      </w: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开发解决方案：</w:t>
      </w:r>
      <w:r>
        <w:rPr>
          <w:rFonts w:ascii="宋体" w:eastAsia="宋体" w:hAnsi="宋体" w:cs="宋体" w:hint="eastAsia"/>
          <w:sz w:val="24"/>
        </w:rPr>
        <w:t>在考虑社会、健康、安全、法律、文化以及环境等因素影响条件下，能够针对大地测量、工程测量、摄影测量与遥感以及地理信息系统工程等有关的复杂测绘工程问题设计解决方案，设计满足特定需求的系统、单元或技术流程，并能够在设计环节中体现创新意识</w:t>
      </w:r>
      <w:r>
        <w:rPr>
          <w:rFonts w:ascii="宋体" w:hAnsi="宋体" w:hint="eastAsia"/>
          <w:sz w:val="24"/>
        </w:rPr>
        <w:t>。</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4</w:t>
      </w:r>
      <w:r>
        <w:rPr>
          <w:rFonts w:ascii="Times New Roman" w:eastAsia="宋体" w:hAnsi="Times New Roman" w:cs="宋体" w:hint="eastAsia"/>
          <w:b/>
          <w:bCs/>
          <w:sz w:val="24"/>
          <w:szCs w:val="21"/>
        </w:rPr>
        <w:t>）研究：</w:t>
      </w:r>
      <w:r>
        <w:rPr>
          <w:rFonts w:ascii="宋体" w:eastAsia="宋体" w:hAnsi="宋体" w:cs="宋体" w:hint="eastAsia"/>
          <w:sz w:val="24"/>
        </w:rPr>
        <w:t>能够基于科学原理并采用科学方法对大地测量、工程测量、摄影测量与遥感以及地理信息系统工程等有关的复杂测绘工程问题进行研究，包括设计实验、分析与解释数据、并通过信息综合得到合理有效的结论</w:t>
      </w:r>
      <w:r>
        <w:rPr>
          <w:rFonts w:ascii="宋体" w:hAnsi="宋体" w:hint="eastAsia"/>
          <w:sz w:val="24"/>
        </w:rPr>
        <w:t>。</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5</w:t>
      </w:r>
      <w:r>
        <w:rPr>
          <w:rFonts w:ascii="Times New Roman" w:eastAsia="宋体" w:hAnsi="Times New Roman" w:cs="宋体" w:hint="eastAsia"/>
          <w:b/>
          <w:bCs/>
          <w:sz w:val="24"/>
          <w:szCs w:val="21"/>
        </w:rPr>
        <w:t>）使用现代工具：</w:t>
      </w:r>
      <w:r>
        <w:rPr>
          <w:rFonts w:ascii="宋体" w:eastAsia="宋体" w:hAnsi="宋体" w:cs="宋体" w:hint="eastAsia"/>
          <w:sz w:val="24"/>
        </w:rPr>
        <w:t>能够针对大地测量、工程测量、摄影测量与遥感以及地理信息系统工程等有关的复杂测绘工程问题，开发、选择与使用恰当的技术、资源、现代工程工具和信息技术工具，包括对复杂测绘工程问题的预测与模拟，并能够理解其局限性</w:t>
      </w:r>
      <w:r>
        <w:rPr>
          <w:rFonts w:ascii="宋体" w:hAnsi="宋体" w:hint="eastAsia"/>
          <w:sz w:val="24"/>
        </w:rPr>
        <w:t>。</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6</w:t>
      </w:r>
      <w:r>
        <w:rPr>
          <w:rFonts w:ascii="Times New Roman" w:eastAsia="宋体" w:hAnsi="Times New Roman" w:cs="宋体" w:hint="eastAsia"/>
          <w:b/>
          <w:bCs/>
          <w:sz w:val="24"/>
          <w:szCs w:val="21"/>
        </w:rPr>
        <w:t>）工程与社会：</w:t>
      </w:r>
      <w:r>
        <w:rPr>
          <w:rFonts w:ascii="宋体" w:eastAsia="宋体" w:hAnsi="宋体" w:cs="宋体" w:hint="eastAsia"/>
          <w:sz w:val="24"/>
        </w:rPr>
        <w:t>熟悉国家和测绘行业各种方针、政策和法律法规，能够基于工程相关背景知识进行合理分析，评价专业工程实践和复杂测绘工程问题解决方案对社会、健康、安全、法律以及文化的影响，并理解应承担的责任</w:t>
      </w:r>
      <w:r>
        <w:rPr>
          <w:rFonts w:ascii="宋体" w:hAnsi="宋体" w:hint="eastAsia"/>
          <w:sz w:val="24"/>
        </w:rPr>
        <w:t>。</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7</w:t>
      </w:r>
      <w:r>
        <w:rPr>
          <w:rFonts w:ascii="Times New Roman" w:eastAsia="宋体" w:hAnsi="Times New Roman" w:cs="宋体" w:hint="eastAsia"/>
          <w:b/>
          <w:bCs/>
          <w:sz w:val="24"/>
          <w:szCs w:val="21"/>
        </w:rPr>
        <w:t>）环境与可持续发展：</w:t>
      </w:r>
      <w:r>
        <w:rPr>
          <w:rFonts w:ascii="宋体" w:eastAsia="宋体" w:hAnsi="宋体" w:cs="宋体" w:hint="eastAsia"/>
          <w:sz w:val="24"/>
        </w:rPr>
        <w:t>能够理解和评价针对复杂测绘工程问题的工程实践对环境、社会可持续发展的影响</w:t>
      </w:r>
      <w:r>
        <w:rPr>
          <w:rFonts w:ascii="宋体" w:hAnsi="宋体" w:hint="eastAsia"/>
          <w:sz w:val="24"/>
        </w:rPr>
        <w:t>。</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8</w:t>
      </w:r>
      <w:r>
        <w:rPr>
          <w:rFonts w:ascii="Times New Roman" w:eastAsia="宋体" w:hAnsi="Times New Roman" w:cs="宋体" w:hint="eastAsia"/>
          <w:b/>
          <w:bCs/>
          <w:sz w:val="24"/>
          <w:szCs w:val="21"/>
        </w:rPr>
        <w:t>）职业规范：</w:t>
      </w:r>
      <w:r>
        <w:rPr>
          <w:rFonts w:ascii="宋体" w:eastAsia="宋体" w:hAnsi="宋体" w:cs="宋体" w:hint="eastAsia"/>
          <w:sz w:val="24"/>
        </w:rPr>
        <w:t>具有人文社会科学素养、社会责任感，能够在测绘及相关工程实践中理解并遵守职业道德和有关法律、规范，履行责任</w:t>
      </w:r>
      <w:r>
        <w:rPr>
          <w:rFonts w:ascii="宋体" w:hAnsi="宋体" w:hint="eastAsia"/>
          <w:sz w:val="24"/>
        </w:rPr>
        <w:t>。</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9</w:t>
      </w:r>
      <w:r>
        <w:rPr>
          <w:rFonts w:ascii="Times New Roman" w:eastAsia="宋体" w:hAnsi="Times New Roman" w:cs="宋体" w:hint="eastAsia"/>
          <w:b/>
          <w:bCs/>
          <w:sz w:val="24"/>
          <w:szCs w:val="21"/>
        </w:rPr>
        <w:t>）个人与团队：</w:t>
      </w:r>
      <w:r>
        <w:rPr>
          <w:rFonts w:ascii="宋体" w:eastAsia="宋体" w:hAnsi="宋体" w:cs="宋体" w:hint="eastAsia"/>
          <w:sz w:val="24"/>
        </w:rPr>
        <w:t>具有一定的人际交往能力和在团队中发挥作用的能力，能够</w:t>
      </w:r>
      <w:r>
        <w:rPr>
          <w:rFonts w:ascii="宋体" w:eastAsia="宋体" w:hAnsi="宋体" w:cs="宋体" w:hint="eastAsia"/>
          <w:sz w:val="24"/>
        </w:rPr>
        <w:lastRenderedPageBreak/>
        <w:t>在多学科背景下的团队中承担团员或负责人角色，具有团队意识和合作意识</w:t>
      </w:r>
      <w:r>
        <w:rPr>
          <w:rFonts w:ascii="宋体" w:hAnsi="宋体" w:hint="eastAsia"/>
          <w:sz w:val="24"/>
        </w:rPr>
        <w:t>。</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10</w:t>
      </w:r>
      <w:r>
        <w:rPr>
          <w:rFonts w:ascii="Times New Roman" w:eastAsia="宋体" w:hAnsi="Times New Roman" w:cs="宋体" w:hint="eastAsia"/>
          <w:b/>
          <w:bCs/>
          <w:sz w:val="24"/>
          <w:szCs w:val="21"/>
        </w:rPr>
        <w:t>）沟通：</w:t>
      </w:r>
      <w:r>
        <w:rPr>
          <w:rFonts w:ascii="宋体" w:eastAsia="宋体" w:hAnsi="宋体" w:cs="宋体" w:hint="eastAsia"/>
          <w:sz w:val="24"/>
        </w:rPr>
        <w:t>能够就大地测量、工程测量、摄影测量与遥感以及地理信息系统工程等有关的复杂测绘工程问题与业界同行及社会公众进行有效沟通交流，包括设计文稿和撰写报告、陈述发言、清晰表达或回应指令，并具备一定的国际视野，能够在跨文化背景下进行沟通和交流</w:t>
      </w:r>
      <w:r>
        <w:rPr>
          <w:rFonts w:ascii="宋体" w:hAnsi="宋体" w:hint="eastAsia"/>
          <w:sz w:val="24"/>
        </w:rPr>
        <w:t>。</w:t>
      </w:r>
    </w:p>
    <w:p w:rsidR="00B47D3E" w:rsidRDefault="00890238">
      <w:pPr>
        <w:snapToGrid w:val="0"/>
        <w:spacing w:line="360" w:lineRule="auto"/>
        <w:jc w:val="left"/>
        <w:rPr>
          <w:rFonts w:ascii="宋体" w:hAnsi="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11</w:t>
      </w:r>
      <w:r>
        <w:rPr>
          <w:rFonts w:ascii="Times New Roman" w:eastAsia="宋体" w:hAnsi="Times New Roman" w:cs="宋体" w:hint="eastAsia"/>
          <w:b/>
          <w:bCs/>
          <w:sz w:val="24"/>
          <w:szCs w:val="21"/>
        </w:rPr>
        <w:t>）项目管理：</w:t>
      </w:r>
      <w:r>
        <w:rPr>
          <w:rFonts w:ascii="宋体" w:eastAsia="宋体" w:hAnsi="宋体" w:cs="宋体" w:hint="eastAsia"/>
          <w:sz w:val="24"/>
        </w:rPr>
        <w:t>具有一定的项目管理能力，理解并掌握工程项目管理原理与经济决策方法，并能在多学科环境中应用</w:t>
      </w:r>
      <w:r>
        <w:rPr>
          <w:rFonts w:ascii="宋体" w:hAnsi="宋体" w:hint="eastAsia"/>
          <w:sz w:val="24"/>
        </w:rPr>
        <w:t>。</w:t>
      </w:r>
    </w:p>
    <w:p w:rsidR="00B47D3E" w:rsidRDefault="00890238">
      <w:pPr>
        <w:snapToGrid w:val="0"/>
        <w:spacing w:line="360" w:lineRule="auto"/>
        <w:jc w:val="left"/>
        <w:rPr>
          <w:rFonts w:cs="宋体"/>
          <w:sz w:val="24"/>
        </w:rPr>
      </w:pPr>
      <w:r>
        <w:rPr>
          <w:rFonts w:ascii="Times New Roman" w:eastAsia="宋体" w:hAnsi="Times New Roman" w:cs="宋体" w:hint="eastAsia"/>
          <w:b/>
          <w:bCs/>
          <w:sz w:val="24"/>
          <w:szCs w:val="21"/>
        </w:rPr>
        <w:t>（</w:t>
      </w:r>
      <w:r>
        <w:rPr>
          <w:rFonts w:ascii="Times New Roman" w:eastAsia="宋体" w:hAnsi="Times New Roman" w:cs="宋体" w:hint="eastAsia"/>
          <w:b/>
          <w:bCs/>
          <w:sz w:val="24"/>
          <w:szCs w:val="21"/>
        </w:rPr>
        <w:t>12</w:t>
      </w:r>
      <w:r>
        <w:rPr>
          <w:rFonts w:ascii="Times New Roman" w:eastAsia="宋体" w:hAnsi="Times New Roman" w:cs="宋体" w:hint="eastAsia"/>
          <w:b/>
          <w:bCs/>
          <w:sz w:val="24"/>
          <w:szCs w:val="21"/>
        </w:rPr>
        <w:t>）终身学习：</w:t>
      </w:r>
      <w:r>
        <w:rPr>
          <w:rFonts w:ascii="宋体" w:eastAsia="宋体" w:hAnsi="宋体" w:cs="宋体" w:hint="eastAsia"/>
          <w:sz w:val="24"/>
        </w:rPr>
        <w:t>具有自主学习和终身学习的意识，具备不断学习和适应发展的能力</w:t>
      </w:r>
      <w:r>
        <w:rPr>
          <w:rFonts w:ascii="宋体" w:hAnsi="宋体" w:hint="eastAsia"/>
          <w:sz w:val="24"/>
        </w:rPr>
        <w:t>。</w:t>
      </w:r>
    </w:p>
    <w:p w:rsidR="00B47D3E" w:rsidRDefault="00890238">
      <w:pPr>
        <w:spacing w:beforeLines="50" w:before="156" w:afterLines="50" w:after="156"/>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（四）</w:t>
      </w:r>
      <w:r>
        <w:rPr>
          <w:rFonts w:ascii="Times New Roman" w:hAnsi="Times New Roman" w:hint="eastAsia"/>
          <w:b/>
          <w:sz w:val="24"/>
          <w:szCs w:val="24"/>
        </w:rPr>
        <w:t>课程体系对毕业要求的支撑</w:t>
      </w:r>
    </w:p>
    <w:p w:rsidR="00B47D3E" w:rsidRDefault="00890238">
      <w:pPr>
        <w:spacing w:beforeLines="100" w:before="312"/>
        <w:jc w:val="center"/>
        <w:rPr>
          <w:rFonts w:ascii="Times New Roman" w:eastAsia="宋体" w:hAnsi="Times New Roman" w:cs="Times New Roman"/>
          <w:szCs w:val="24"/>
        </w:rPr>
      </w:pPr>
      <w:r>
        <w:rPr>
          <w:rFonts w:ascii="Times New Roman" w:eastAsia="宋体" w:hAnsi="Times New Roman" w:cs="Times New Roman" w:hint="eastAsia"/>
          <w:szCs w:val="24"/>
        </w:rPr>
        <w:t>表</w:t>
      </w:r>
      <w:r>
        <w:rPr>
          <w:rFonts w:ascii="Times New Roman" w:eastAsia="宋体" w:hAnsi="Times New Roman" w:cs="Times New Roman"/>
          <w:szCs w:val="24"/>
        </w:rPr>
        <w:t xml:space="preserve">1 </w:t>
      </w:r>
      <w:r>
        <w:rPr>
          <w:rFonts w:ascii="Times New Roman" w:eastAsia="宋体" w:hAnsi="Times New Roman" w:cs="宋体" w:hint="eastAsia"/>
          <w:szCs w:val="24"/>
        </w:rPr>
        <w:t>专业课程体系对毕业要求的支撑关系</w:t>
      </w:r>
    </w:p>
    <w:tbl>
      <w:tblPr>
        <w:tblpPr w:leftFromText="180" w:rightFromText="180" w:vertAnchor="text" w:horzAnchor="margin" w:tblpXSpec="center" w:tblpY="25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177"/>
        <w:gridCol w:w="471"/>
        <w:gridCol w:w="471"/>
        <w:gridCol w:w="472"/>
        <w:gridCol w:w="470"/>
        <w:gridCol w:w="472"/>
        <w:gridCol w:w="472"/>
        <w:gridCol w:w="470"/>
        <w:gridCol w:w="472"/>
        <w:gridCol w:w="471"/>
        <w:gridCol w:w="471"/>
        <w:gridCol w:w="471"/>
        <w:gridCol w:w="472"/>
      </w:tblGrid>
      <w:tr w:rsidR="00B47D3E">
        <w:trPr>
          <w:trHeight w:val="986"/>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课程</w:t>
            </w:r>
          </w:p>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类别</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课程</w:t>
            </w:r>
          </w:p>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名称</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r>
              <w:rPr>
                <w:rFonts w:ascii="Times New Roman" w:eastAsia="宋体" w:hAnsi="Times New Roman" w:cs="Times New Roman"/>
                <w:b/>
                <w:szCs w:val="21"/>
              </w:rPr>
              <w:t>1</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p>
          <w:p w:rsidR="00B47D3E" w:rsidRDefault="00890238">
            <w:pPr>
              <w:jc w:val="center"/>
              <w:rPr>
                <w:rFonts w:ascii="Times New Roman" w:hAnsi="Times New Roman" w:cs="Times New Roman"/>
                <w:b/>
                <w:szCs w:val="21"/>
              </w:rPr>
            </w:pPr>
            <w:r>
              <w:rPr>
                <w:rFonts w:ascii="Times New Roman" w:eastAsia="宋体" w:hAnsi="Times New Roman" w:cs="Times New Roman"/>
                <w:b/>
                <w:szCs w:val="21"/>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r>
              <w:rPr>
                <w:rFonts w:ascii="Times New Roman" w:eastAsia="宋体" w:hAnsi="Times New Roman" w:cs="Times New Roman"/>
                <w:b/>
                <w:szCs w:val="21"/>
              </w:rPr>
              <w:t>3</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p>
          <w:p w:rsidR="00B47D3E" w:rsidRDefault="00890238">
            <w:pPr>
              <w:jc w:val="center"/>
              <w:rPr>
                <w:rFonts w:ascii="Times New Roman" w:hAnsi="Times New Roman" w:cs="Times New Roman"/>
                <w:b/>
                <w:szCs w:val="21"/>
              </w:rPr>
            </w:pPr>
            <w:r>
              <w:rPr>
                <w:rFonts w:ascii="Times New Roman" w:eastAsia="宋体" w:hAnsi="Times New Roman" w:cs="Times New Roman"/>
                <w:b/>
                <w:szCs w:val="21"/>
              </w:rPr>
              <w:t>4</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p>
          <w:p w:rsidR="00B47D3E" w:rsidRDefault="00890238">
            <w:pPr>
              <w:jc w:val="center"/>
              <w:rPr>
                <w:rFonts w:ascii="Times New Roman" w:hAnsi="Times New Roman" w:cs="Times New Roman"/>
                <w:b/>
                <w:szCs w:val="21"/>
              </w:rPr>
            </w:pPr>
            <w:r>
              <w:rPr>
                <w:rFonts w:ascii="Times New Roman" w:eastAsia="宋体" w:hAnsi="Times New Roman" w:cs="Times New Roman"/>
                <w:b/>
                <w:szCs w:val="21"/>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r>
              <w:rPr>
                <w:rFonts w:ascii="Times New Roman" w:eastAsia="宋体" w:hAnsi="Times New Roman" w:cs="Times New Roman"/>
                <w:b/>
                <w:szCs w:val="21"/>
              </w:rPr>
              <w:t>6</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r>
              <w:rPr>
                <w:rFonts w:ascii="Times New Roman" w:eastAsia="宋体" w:hAnsi="Times New Roman" w:cs="Times New Roman"/>
                <w:b/>
                <w:szCs w:val="21"/>
              </w:rPr>
              <w:t>7</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r>
              <w:rPr>
                <w:rFonts w:ascii="Times New Roman" w:eastAsia="宋体" w:hAnsi="Times New Roman" w:cs="Times New Roman"/>
                <w:b/>
                <w:szCs w:val="21"/>
              </w:rPr>
              <w:t>8</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r>
              <w:rPr>
                <w:rFonts w:ascii="Times New Roman" w:eastAsia="宋体" w:hAnsi="Times New Roman" w:cs="Times New Roman"/>
                <w:b/>
                <w:szCs w:val="21"/>
              </w:rPr>
              <w:t>9</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r>
              <w:rPr>
                <w:rFonts w:ascii="Times New Roman" w:eastAsia="宋体" w:hAnsi="Times New Roman" w:cs="Times New Roman"/>
                <w:b/>
                <w:szCs w:val="21"/>
              </w:rPr>
              <w:t>10</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r>
              <w:rPr>
                <w:rFonts w:ascii="Times New Roman" w:eastAsia="宋体" w:hAnsi="Times New Roman" w:cs="Times New Roman"/>
                <w:b/>
                <w:szCs w:val="21"/>
              </w:rPr>
              <w:t>11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ascii="Times New Roman" w:hAnsi="Times New Roman" w:cs="Times New Roman"/>
                <w:b/>
                <w:szCs w:val="21"/>
              </w:rPr>
            </w:pPr>
            <w:r>
              <w:rPr>
                <w:rFonts w:ascii="Times New Roman" w:eastAsia="宋体" w:hAnsi="Times New Roman" w:cs="Times New Roman" w:hint="eastAsia"/>
                <w:b/>
                <w:szCs w:val="21"/>
              </w:rPr>
              <w:t>要求</w:t>
            </w:r>
            <w:r>
              <w:rPr>
                <w:rFonts w:ascii="Times New Roman" w:eastAsia="宋体" w:hAnsi="Times New Roman" w:cs="Times New Roman"/>
                <w:b/>
                <w:szCs w:val="21"/>
              </w:rPr>
              <w:t>12</w:t>
            </w:r>
          </w:p>
        </w:tc>
      </w:tr>
      <w:tr w:rsidR="00B47D3E">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公共基础课程</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形势与政策</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军事理论</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思想道德修养与法律基础</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中国近现代史纲要</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rPr>
          <w:trHeight w:val="37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马克思主义基本原理</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毛泽东思想和中国特色社会主义理论体系概论</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tabs>
                <w:tab w:val="left" w:pos="297"/>
              </w:tabs>
              <w:jc w:val="center"/>
              <w:rPr>
                <w:rFonts w:ascii="Times New Roman" w:hAnsi="Times New Roman" w:cs="Times New Roman"/>
                <w:szCs w:val="21"/>
              </w:rPr>
            </w:pPr>
            <w:r>
              <w:rPr>
                <w:rFonts w:ascii="Times New Roman" w:eastAsia="宋体" w:hAnsi="Times New Roman" w:cs="Times New Roman" w:hint="eastAsia"/>
                <w:szCs w:val="21"/>
              </w:rPr>
              <w:t>职业生涯规划</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tabs>
                <w:tab w:val="left" w:pos="297"/>
              </w:tabs>
              <w:jc w:val="center"/>
              <w:rPr>
                <w:rFonts w:ascii="Times New Roman" w:hAnsi="Times New Roman" w:cs="Times New Roman"/>
                <w:szCs w:val="21"/>
              </w:rPr>
            </w:pPr>
            <w:r>
              <w:rPr>
                <w:rFonts w:ascii="Times New Roman" w:eastAsia="宋体" w:hAnsi="Times New Roman" w:cs="Times New Roman" w:hint="eastAsia"/>
                <w:szCs w:val="21"/>
              </w:rPr>
              <w:t>创新创业基础</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tabs>
                <w:tab w:val="left" w:pos="243"/>
              </w:tabs>
              <w:jc w:val="center"/>
              <w:rPr>
                <w:rFonts w:ascii="Times New Roman" w:hAnsi="Times New Roman" w:cs="Times New Roman"/>
                <w:szCs w:val="21"/>
              </w:rPr>
            </w:pPr>
            <w:r>
              <w:rPr>
                <w:rFonts w:ascii="Times New Roman" w:eastAsia="宋体" w:hAnsi="Times New Roman" w:cs="Times New Roman" w:hint="eastAsia"/>
                <w:szCs w:val="21"/>
              </w:rPr>
              <w:t>就业指导</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体育（</w:t>
            </w:r>
            <w:r>
              <w:rPr>
                <w:rFonts w:ascii="Times New Roman" w:eastAsia="宋体" w:hAnsi="Times New Roman" w:cs="Times New Roman"/>
                <w:szCs w:val="21"/>
              </w:rPr>
              <w:t>1</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体育（</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体育（</w:t>
            </w:r>
            <w:r>
              <w:rPr>
                <w:rFonts w:ascii="Times New Roman" w:eastAsia="宋体" w:hAnsi="Times New Roman" w:cs="Times New Roman"/>
                <w:szCs w:val="21"/>
              </w:rPr>
              <w:t>3</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体育（</w:t>
            </w:r>
            <w:r>
              <w:rPr>
                <w:rFonts w:ascii="Times New Roman" w:eastAsia="宋体" w:hAnsi="Times New Roman" w:cs="Times New Roman"/>
                <w:szCs w:val="21"/>
              </w:rPr>
              <w:t>4</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rPr>
          <w:trHeight w:val="323"/>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highlight w:val="yellow"/>
              </w:rPr>
            </w:pPr>
            <w:r>
              <w:rPr>
                <w:rFonts w:ascii="Times New Roman" w:eastAsia="宋体" w:hAnsi="Times New Roman" w:cs="Times New Roman" w:hint="eastAsia"/>
                <w:szCs w:val="21"/>
              </w:rPr>
              <w:t>大学计算机基础</w:t>
            </w:r>
            <w:r>
              <w:rPr>
                <w:rFonts w:ascii="Times New Roman" w:eastAsia="宋体" w:hAnsi="Times New Roman" w:cs="Times New Roman"/>
                <w:szCs w:val="21"/>
              </w:rPr>
              <w:t>II</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tabs>
                <w:tab w:val="left" w:pos="243"/>
              </w:tabs>
              <w:jc w:val="center"/>
              <w:rPr>
                <w:rFonts w:ascii="Times New Roman" w:hAnsi="Times New Roman" w:cs="Times New Roman"/>
                <w:szCs w:val="21"/>
                <w:highlight w:val="yellow"/>
              </w:rPr>
            </w:pPr>
            <w:r>
              <w:rPr>
                <w:rFonts w:ascii="Times New Roman" w:eastAsia="宋体" w:hAnsi="Times New Roman" w:cs="Times New Roman" w:hint="eastAsia"/>
                <w:szCs w:val="21"/>
              </w:rPr>
              <w:t>计算机程序设计（</w:t>
            </w:r>
            <w:r>
              <w:rPr>
                <w:rFonts w:ascii="Times New Roman" w:eastAsia="宋体" w:hAnsi="Times New Roman" w:cs="Times New Roman"/>
                <w:szCs w:val="21"/>
              </w:rPr>
              <w:t>C</w:t>
            </w:r>
            <w:r>
              <w:rPr>
                <w:rFonts w:ascii="Times New Roman" w:eastAsia="宋体" w:hAnsi="Times New Roman" w:cs="Times New Roman" w:hint="eastAsia"/>
                <w:szCs w:val="21"/>
              </w:rPr>
              <w:t>语言）</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心理健康教育</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基础英语（</w:t>
            </w:r>
            <w:r>
              <w:rPr>
                <w:rFonts w:ascii="Times New Roman" w:eastAsia="宋体" w:hAnsi="Times New Roman" w:cs="Times New Roman"/>
                <w:szCs w:val="21"/>
              </w:rPr>
              <w:t>1</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基础英语（</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学术英语听说</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学术英语读写</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高等数学</w:t>
            </w:r>
            <w:r>
              <w:rPr>
                <w:rFonts w:ascii="Times New Roman" w:eastAsia="宋体" w:hAnsi="Times New Roman" w:cs="Times New Roman"/>
                <w:szCs w:val="21"/>
              </w:rPr>
              <w:t>Ⅰ</w:t>
            </w: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高等数学</w:t>
            </w:r>
            <w:r>
              <w:rPr>
                <w:rFonts w:ascii="Times New Roman" w:eastAsia="宋体" w:hAnsi="Times New Roman" w:cs="Times New Roman"/>
                <w:szCs w:val="21"/>
              </w:rPr>
              <w:t>Ⅰ</w:t>
            </w: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线性代数</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rPr>
          <w:trHeight w:val="9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概率统计</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tabs>
                <w:tab w:val="left" w:pos="363"/>
              </w:tabs>
              <w:jc w:val="center"/>
              <w:rPr>
                <w:rFonts w:ascii="Times New Roman" w:hAnsi="Times New Roman" w:cs="Times New Roman"/>
                <w:szCs w:val="21"/>
              </w:rPr>
            </w:pPr>
            <w:r>
              <w:rPr>
                <w:rFonts w:ascii="Times New Roman" w:eastAsia="宋体" w:hAnsi="Times New Roman" w:cs="Times New Roman" w:hint="eastAsia"/>
                <w:szCs w:val="21"/>
              </w:rPr>
              <w:t>大学物理</w:t>
            </w:r>
            <w:r>
              <w:rPr>
                <w:rFonts w:ascii="Times New Roman" w:eastAsia="宋体" w:hAnsi="Times New Roman" w:cs="Times New Roman"/>
                <w:szCs w:val="21"/>
              </w:rPr>
              <w:t>Ⅱ</w:t>
            </w: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rPr>
          <w:trHeight w:val="39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大学物理</w:t>
            </w:r>
            <w:r>
              <w:rPr>
                <w:rFonts w:ascii="Times New Roman" w:eastAsia="宋体" w:hAnsi="Times New Roman" w:cs="Times New Roman"/>
                <w:szCs w:val="21"/>
              </w:rPr>
              <w:t>Ⅱ</w:t>
            </w: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rPr>
          <w:trHeight w:val="43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大学物理实验</w:t>
            </w:r>
            <w:r>
              <w:rPr>
                <w:rFonts w:ascii="Times New Roman" w:eastAsia="宋体" w:hAnsi="Times New Roman" w:cs="Times New Roman"/>
                <w:szCs w:val="21"/>
              </w:rPr>
              <w:t>Ⅱ</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大气科学概论</w:t>
            </w:r>
            <w:r>
              <w:rPr>
                <w:rFonts w:ascii="Times New Roman" w:eastAsia="宋体" w:hAnsi="Times New Roman" w:cs="Times New Roman"/>
                <w:szCs w:val="21"/>
              </w:rPr>
              <w:t>Ⅱ</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通修课</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大学语文</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lastRenderedPageBreak/>
              <w:t>学科基础课程</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tabs>
                <w:tab w:val="left" w:pos="548"/>
              </w:tabs>
              <w:jc w:val="center"/>
              <w:rPr>
                <w:rFonts w:ascii="Times New Roman" w:hAnsi="Times New Roman" w:cs="Times New Roman"/>
                <w:szCs w:val="21"/>
              </w:rPr>
            </w:pPr>
            <w:r>
              <w:rPr>
                <w:rFonts w:ascii="Times New Roman" w:eastAsia="宋体" w:hAnsi="Times New Roman" w:cs="Times New Roman" w:hint="eastAsia"/>
                <w:szCs w:val="21"/>
              </w:rPr>
              <w:t>自然地理学</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测绘学概论</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数字测图原理与方法（</w:t>
            </w:r>
            <w:r>
              <w:rPr>
                <w:rFonts w:ascii="Times New Roman" w:eastAsia="宋体" w:hAnsi="Times New Roman" w:cs="Times New Roman"/>
                <w:szCs w:val="21"/>
              </w:rPr>
              <w:t>1</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eastAsia="宋体"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数字测图原理与方法（</w:t>
            </w:r>
            <w:r>
              <w:rPr>
                <w:rFonts w:ascii="Times New Roman" w:eastAsia="宋体" w:hAnsi="Times New Roman" w:cs="Times New Roman"/>
                <w:szCs w:val="21"/>
              </w:rPr>
              <w:t>2</w:t>
            </w:r>
            <w:r>
              <w:rPr>
                <w:rFonts w:ascii="Times New Roman" w:eastAsia="宋体" w:hAnsi="Times New Roman"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误差理论与测量平差</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遥感原理</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地理信息系统原理</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大地测量学</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专业主干课程</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地图学</w:t>
            </w:r>
            <w:r>
              <w:rPr>
                <w:rFonts w:ascii="Times New Roman" w:eastAsia="宋体" w:hAnsi="Times New Roman" w:cs="Times New Roman"/>
                <w:szCs w:val="21"/>
              </w:rPr>
              <w:t>Ⅱ</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hint="eastAsia"/>
                <w:szCs w:val="21"/>
              </w:rPr>
              <w:t>测量程序设计</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地图制图基础</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摄影测量学</w:t>
            </w:r>
            <w:r>
              <w:rPr>
                <w:rFonts w:ascii="Times New Roman" w:eastAsia="宋体" w:hAnsi="Times New Roman" w:cs="Times New Roman"/>
                <w:szCs w:val="21"/>
              </w:rPr>
              <w:t>Ⅱ</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工程测量</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地籍与房产测量</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GNSS</w:t>
            </w:r>
            <w:r>
              <w:rPr>
                <w:rFonts w:ascii="Times New Roman" w:eastAsia="宋体" w:hAnsi="Times New Roman" w:cs="Times New Roman" w:hint="eastAsia"/>
                <w:szCs w:val="21"/>
              </w:rPr>
              <w:t>原理与应用</w:t>
            </w:r>
            <w:r>
              <w:rPr>
                <w:rFonts w:ascii="Times New Roman" w:eastAsia="宋体" w:hAnsi="Times New Roman" w:cs="Times New Roman"/>
                <w:szCs w:val="21"/>
              </w:rPr>
              <w:t>Ⅰ</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土木工程概论</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测绘法律法规与项目管理</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专业方向课程</w:t>
            </w:r>
            <w:r>
              <w:rPr>
                <w:rFonts w:ascii="Times New Roman" w:eastAsia="宋体" w:hAnsi="Times New Roman" w:cs="Times New Roman"/>
                <w:b/>
                <w:szCs w:val="21"/>
              </w:rPr>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空间数据库原理</w:t>
            </w:r>
            <w:r>
              <w:rPr>
                <w:rFonts w:ascii="Times New Roman" w:eastAsia="宋体" w:hAnsi="Times New Roman" w:cs="Times New Roman"/>
                <w:szCs w:val="21"/>
              </w:rPr>
              <w:t>Ⅲ</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遥感二次开发语言</w:t>
            </w:r>
            <w:proofErr w:type="spellStart"/>
            <w:r>
              <w:rPr>
                <w:rFonts w:ascii="Times New Roman" w:eastAsia="宋体" w:hAnsi="Times New Roman" w:cs="Times New Roman"/>
                <w:szCs w:val="21"/>
              </w:rPr>
              <w:t>IDLⅡ</w:t>
            </w:r>
            <w:proofErr w:type="spellEnd"/>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GIS</w:t>
            </w:r>
            <w:r>
              <w:rPr>
                <w:rFonts w:ascii="Times New Roman" w:eastAsia="宋体" w:hAnsi="Times New Roman" w:cs="Times New Roman" w:hint="eastAsia"/>
                <w:szCs w:val="21"/>
              </w:rPr>
              <w:t>应用设计与开发</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GNSS</w:t>
            </w:r>
            <w:r>
              <w:rPr>
                <w:rFonts w:ascii="Times New Roman" w:eastAsia="宋体" w:hAnsi="Times New Roman" w:cs="Times New Roman" w:hint="eastAsia"/>
                <w:szCs w:val="21"/>
              </w:rPr>
              <w:t>应用程序开发</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3S</w:t>
            </w:r>
            <w:r>
              <w:rPr>
                <w:rFonts w:ascii="Times New Roman" w:eastAsia="宋体" w:hAnsi="Times New Roman" w:cs="Times New Roman" w:hint="eastAsia"/>
                <w:szCs w:val="21"/>
              </w:rPr>
              <w:t>集成与应用</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专业方向课程</w:t>
            </w:r>
            <w:r>
              <w:rPr>
                <w:rFonts w:ascii="Times New Roman" w:eastAsia="宋体" w:hAnsi="Times New Roman" w:cs="Times New Roman"/>
                <w:b/>
                <w:szCs w:val="21"/>
              </w:rPr>
              <w:t>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工业测量</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rPr>
          <w:trHeight w:val="404"/>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变形监测技术</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rPr>
          <w:trHeight w:val="353"/>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激光雷达原理与应用</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海洋测绘</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rPr>
          <w:trHeight w:val="419"/>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精密工程测量</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专业任选课程</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szCs w:val="21"/>
              </w:rPr>
            </w:pPr>
            <w:r>
              <w:rPr>
                <w:rFonts w:ascii="Times New Roman" w:eastAsia="宋体" w:hAnsi="Times New Roman" w:cs="Times New Roman" w:hint="eastAsia"/>
                <w:szCs w:val="21"/>
              </w:rPr>
              <w:t>计算机图形</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rPr>
          <w:trHeight w:val="335"/>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气象学与气候学</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rPr>
          <w:trHeight w:val="41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遥感数字图像处理</w:t>
            </w:r>
            <w:r>
              <w:rPr>
                <w:rFonts w:ascii="Times New Roman" w:eastAsia="宋体" w:hAnsi="Times New Roman" w:cs="Times New Roman"/>
                <w:szCs w:val="21"/>
              </w:rPr>
              <w:t>Ⅲ</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大气探测学</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GIS</w:t>
            </w:r>
            <w:r>
              <w:rPr>
                <w:rFonts w:ascii="Times New Roman" w:eastAsia="宋体" w:hAnsi="Times New Roman" w:cs="Times New Roman" w:hint="eastAsia"/>
                <w:szCs w:val="21"/>
              </w:rPr>
              <w:t>气象应用</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数字摄影测量</w:t>
            </w:r>
            <w:r>
              <w:rPr>
                <w:rFonts w:ascii="Times New Roman" w:eastAsia="宋体" w:hAnsi="Times New Roman" w:cs="Times New Roman"/>
                <w:szCs w:val="21"/>
              </w:rPr>
              <w:t>Ⅰ</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highlight w:val="yellow"/>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highlight w:val="yellow"/>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highlight w:val="yellow"/>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highlight w:val="yellow"/>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highlight w:val="yellow"/>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proofErr w:type="gramStart"/>
            <w:r>
              <w:rPr>
                <w:rFonts w:ascii="Times New Roman" w:eastAsia="宋体" w:hAnsi="Times New Roman" w:cs="Times New Roman" w:hint="eastAsia"/>
                <w:szCs w:val="21"/>
              </w:rPr>
              <w:t>地理国情</w:t>
            </w:r>
            <w:proofErr w:type="gramEnd"/>
            <w:r>
              <w:rPr>
                <w:rFonts w:ascii="Times New Roman" w:eastAsia="宋体" w:hAnsi="Times New Roman" w:cs="Times New Roman" w:hint="eastAsia"/>
                <w:szCs w:val="21"/>
              </w:rPr>
              <w:t>调查与监测</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GNSS</w:t>
            </w:r>
            <w:r>
              <w:rPr>
                <w:rFonts w:ascii="Times New Roman" w:eastAsia="宋体" w:hAnsi="Times New Roman" w:cs="Times New Roman" w:hint="eastAsia"/>
                <w:szCs w:val="21"/>
              </w:rPr>
              <w:t>气象学</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学术论文写作</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专业英语</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GIS</w:t>
            </w:r>
            <w:r>
              <w:rPr>
                <w:rFonts w:ascii="Times New Roman" w:eastAsia="宋体" w:hAnsi="Times New Roman" w:cs="Times New Roman" w:hint="eastAsia"/>
                <w:szCs w:val="21"/>
              </w:rPr>
              <w:t>测绘工程应用</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测绘进展专题讲座</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b/>
                <w:szCs w:val="21"/>
              </w:rPr>
            </w:pPr>
            <w:r>
              <w:rPr>
                <w:rFonts w:ascii="Times New Roman" w:eastAsia="宋体" w:hAnsi="Times New Roman" w:cs="Times New Roman" w:hint="eastAsia"/>
                <w:b/>
                <w:szCs w:val="21"/>
              </w:rPr>
              <w:t>集中性实践环节</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思想道德修养与法律基础实践</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马克思主义基本原理实践</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毛泽东思想和中国特色社会主义理论体系概论实践</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军训</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暑期社会实践</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毕业实习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毕业设计（论文）</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数字化测图实习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误差理论与测量平差实习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摄影测量实习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控制网设计与测量实习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地籍与房产测绘实习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GNSS</w:t>
            </w:r>
            <w:r>
              <w:rPr>
                <w:rFonts w:ascii="Times New Roman" w:eastAsia="宋体" w:hAnsi="Times New Roman" w:cs="Times New Roman" w:hint="eastAsia"/>
                <w:szCs w:val="21"/>
              </w:rPr>
              <w:t>测量与数据处理实习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工程测量实习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创新创业训练</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szCs w:val="21"/>
              </w:rPr>
              <w:t>IDL</w:t>
            </w:r>
            <w:r>
              <w:rPr>
                <w:rFonts w:ascii="Times New Roman" w:eastAsia="宋体" w:hAnsi="Times New Roman" w:cs="Times New Roman" w:hint="eastAsia"/>
                <w:szCs w:val="21"/>
              </w:rPr>
              <w:t>综合开发实习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测绘新技术应用实习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r w:rsidR="00B47D3E">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rPr>
                <w:rFonts w:ascii="Calibri" w:hAnsi="Calibri" w:cs="Calibri"/>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Times New Roman" w:eastAsia="宋体" w:hAnsi="Times New Roman" w:cs="Times New Roman" w:hint="eastAsia"/>
                <w:szCs w:val="21"/>
              </w:rPr>
              <w:t>三维测绘工程应用实习</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Times New Roman" w:hAnsi="Times New Roman" w:cs="Times New Roman"/>
                <w:szCs w:val="21"/>
              </w:rPr>
            </w:pPr>
            <w:r>
              <w:rPr>
                <w:rFonts w:ascii="等线" w:eastAsia="等线" w:hAnsi="等线" w:cs="Times New Roman" w:hint="eastAsia"/>
                <w:szCs w:val="21"/>
              </w:rPr>
              <w: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B47D3E">
            <w:pPr>
              <w:widowControl/>
              <w:jc w:val="center"/>
              <w:rPr>
                <w:rFonts w:ascii="Times New Roman" w:hAnsi="Times New Roman" w:cs="Times New Roman"/>
                <w:szCs w:val="21"/>
              </w:rPr>
            </w:pPr>
          </w:p>
        </w:tc>
      </w:tr>
    </w:tbl>
    <w:p w:rsidR="00B47D3E" w:rsidRDefault="00B47D3E">
      <w:pPr>
        <w:jc w:val="center"/>
        <w:rPr>
          <w:rFonts w:ascii="Times New Roman" w:hAnsi="Times New Roman" w:cs="Times New Roman"/>
          <w:sz w:val="24"/>
          <w:szCs w:val="24"/>
        </w:rPr>
      </w:pPr>
    </w:p>
    <w:p w:rsidR="00B47D3E" w:rsidRDefault="00B47D3E">
      <w:pPr>
        <w:jc w:val="center"/>
        <w:rPr>
          <w:rFonts w:ascii="Times New Roman" w:hAnsi="Times New Roman" w:cs="Times New Roman"/>
          <w:sz w:val="24"/>
          <w:szCs w:val="24"/>
        </w:rPr>
      </w:pPr>
    </w:p>
    <w:p w:rsidR="00B47D3E" w:rsidRDefault="00B47D3E">
      <w:pPr>
        <w:rPr>
          <w:rFonts w:ascii="Times New Roman" w:eastAsia="宋体" w:hAnsi="Times New Roman" w:cs="Times New Roman"/>
          <w:b/>
          <w:sz w:val="24"/>
          <w:szCs w:val="24"/>
        </w:rPr>
        <w:sectPr w:rsidR="00B47D3E">
          <w:headerReference w:type="even" r:id="rId8"/>
          <w:headerReference w:type="default" r:id="rId9"/>
          <w:footerReference w:type="default" r:id="rId10"/>
          <w:footerReference w:type="first" r:id="rId11"/>
          <w:pgSz w:w="11906" w:h="16838"/>
          <w:pgMar w:top="1440" w:right="1797" w:bottom="1440" w:left="1797" w:header="851" w:footer="992" w:gutter="0"/>
          <w:pgNumType w:start="1"/>
          <w:cols w:space="425"/>
          <w:docGrid w:type="lines" w:linePitch="312"/>
        </w:sectPr>
      </w:pPr>
    </w:p>
    <w:p w:rsidR="00B47D3E" w:rsidRDefault="00890238">
      <w:pPr>
        <w:spacing w:beforeLines="50" w:before="156" w:afterLines="50" w:after="156"/>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（五）课程体系关联图</w:t>
      </w:r>
    </w:p>
    <w:p w:rsidR="00B47D3E" w:rsidRDefault="00890238">
      <w:pPr>
        <w:spacing w:beforeLines="50" w:before="156" w:afterLines="50" w:after="156"/>
        <w:jc w:val="center"/>
        <w:rPr>
          <w:rFonts w:ascii="Times New Roman" w:eastAsia="宋体" w:hAnsi="Times New Roman" w:cs="Times New Roman"/>
          <w:b/>
          <w:sz w:val="24"/>
          <w:szCs w:val="24"/>
        </w:rPr>
      </w:pPr>
      <w:r>
        <w:rPr>
          <w:rFonts w:ascii="Times New Roman" w:eastAsia="宋体" w:hAnsi="Times New Roman" w:cs="Times New Roman"/>
          <w:b/>
          <w:noProof/>
          <w:sz w:val="24"/>
          <w:szCs w:val="24"/>
        </w:rPr>
        <w:drawing>
          <wp:inline distT="0" distB="0" distL="114300" distR="114300">
            <wp:extent cx="7804150" cy="4438650"/>
            <wp:effectExtent l="0" t="0" r="6350" b="6350"/>
            <wp:docPr id="1" name="图片 1"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绘图1"/>
                    <pic:cNvPicPr>
                      <a:picLocks noChangeAspect="1"/>
                    </pic:cNvPicPr>
                  </pic:nvPicPr>
                  <pic:blipFill>
                    <a:blip r:embed="rId12" cstate="print"/>
                    <a:stretch>
                      <a:fillRect/>
                    </a:stretch>
                  </pic:blipFill>
                  <pic:spPr>
                    <a:xfrm>
                      <a:off x="0" y="0"/>
                      <a:ext cx="7804150" cy="4438650"/>
                    </a:xfrm>
                    <a:prstGeom prst="rect">
                      <a:avLst/>
                    </a:prstGeom>
                    <a:noFill/>
                    <a:ln w="9525">
                      <a:noFill/>
                    </a:ln>
                  </pic:spPr>
                </pic:pic>
              </a:graphicData>
            </a:graphic>
          </wp:inline>
        </w:drawing>
      </w:r>
    </w:p>
    <w:p w:rsidR="00B47D3E" w:rsidRDefault="00B47D3E">
      <w:pPr>
        <w:rPr>
          <w:rFonts w:ascii="Times New Roman" w:eastAsia="宋体" w:hAnsi="Times New Roman" w:cs="Times New Roman"/>
          <w:b/>
          <w:sz w:val="24"/>
          <w:szCs w:val="24"/>
        </w:rPr>
        <w:sectPr w:rsidR="00B47D3E">
          <w:pgSz w:w="16838" w:h="11906" w:orient="landscape"/>
          <w:pgMar w:top="1797" w:right="1440" w:bottom="1797" w:left="1440" w:header="851" w:footer="992" w:gutter="0"/>
          <w:cols w:space="425"/>
          <w:titlePg/>
          <w:docGrid w:type="lines" w:linePitch="312"/>
        </w:sectPr>
      </w:pPr>
    </w:p>
    <w:p w:rsidR="00B47D3E" w:rsidRDefault="00890238">
      <w:pPr>
        <w:spacing w:beforeLines="50" w:before="156" w:afterLines="50" w:after="156"/>
        <w:rPr>
          <w:rFonts w:ascii="Times New Roman" w:eastAsia="宋体" w:hAnsi="Times New Roman" w:cs="Times New Roman"/>
          <w:b/>
          <w:sz w:val="24"/>
          <w:szCs w:val="24"/>
        </w:rPr>
      </w:pPr>
      <w:bookmarkStart w:id="0" w:name="_GoBack"/>
      <w:bookmarkEnd w:id="0"/>
      <w:r>
        <w:rPr>
          <w:rFonts w:ascii="Times New Roman" w:eastAsia="宋体" w:hAnsi="Times New Roman" w:cs="Times New Roman" w:hint="eastAsia"/>
          <w:b/>
          <w:sz w:val="24"/>
          <w:szCs w:val="24"/>
        </w:rPr>
        <w:lastRenderedPageBreak/>
        <w:t>（六）专业核心课程和特色课程</w:t>
      </w:r>
    </w:p>
    <w:p w:rsidR="00B47D3E" w:rsidRDefault="00890238">
      <w:pPr>
        <w:spacing w:line="300" w:lineRule="auto"/>
        <w:ind w:firstLine="420"/>
        <w:outlineLvl w:val="0"/>
        <w:rPr>
          <w:rFonts w:ascii="宋体" w:eastAsia="宋体" w:hAnsi="宋体" w:cs="宋体"/>
          <w:b/>
        </w:rPr>
      </w:pPr>
      <w:r>
        <w:rPr>
          <w:rFonts w:ascii="宋体" w:eastAsia="宋体" w:hAnsi="宋体" w:cs="宋体" w:hint="eastAsia"/>
          <w:b/>
        </w:rPr>
        <w:t>学科核心课程</w:t>
      </w:r>
    </w:p>
    <w:p w:rsidR="00B47D3E" w:rsidRDefault="00890238">
      <w:pPr>
        <w:spacing w:line="300" w:lineRule="auto"/>
        <w:ind w:firstLine="420"/>
        <w:rPr>
          <w:rFonts w:ascii="宋体" w:eastAsia="宋体" w:hAnsi="宋体" w:cs="宋体"/>
        </w:rPr>
      </w:pPr>
      <w:r>
        <w:rPr>
          <w:rFonts w:ascii="宋体" w:eastAsia="宋体" w:hAnsi="宋体" w:cs="宋体" w:hint="eastAsia"/>
        </w:rPr>
        <w:t>（1）数字测图原理与方法</w:t>
      </w:r>
    </w:p>
    <w:p w:rsidR="00B47D3E" w:rsidRDefault="00890238">
      <w:pPr>
        <w:spacing w:line="300" w:lineRule="auto"/>
        <w:ind w:firstLine="420"/>
        <w:rPr>
          <w:rFonts w:ascii="宋体" w:eastAsia="宋体" w:hAnsi="宋体" w:cs="宋体"/>
        </w:rPr>
      </w:pPr>
      <w:r>
        <w:rPr>
          <w:rFonts w:ascii="宋体" w:eastAsia="宋体" w:hAnsi="宋体" w:cs="宋体" w:hint="eastAsia"/>
        </w:rPr>
        <w:t>（2）误差理论与测量平差</w:t>
      </w:r>
    </w:p>
    <w:p w:rsidR="00B47D3E" w:rsidRDefault="00890238">
      <w:pPr>
        <w:spacing w:line="300" w:lineRule="auto"/>
        <w:ind w:firstLine="420"/>
        <w:rPr>
          <w:rFonts w:ascii="宋体" w:eastAsia="宋体" w:hAnsi="宋体" w:cs="宋体"/>
        </w:rPr>
      </w:pPr>
      <w:r>
        <w:rPr>
          <w:rFonts w:ascii="宋体" w:eastAsia="宋体" w:hAnsi="宋体" w:cs="宋体" w:hint="eastAsia"/>
        </w:rPr>
        <w:t>（3）遥感原理</w:t>
      </w:r>
    </w:p>
    <w:p w:rsidR="00B47D3E" w:rsidRDefault="00890238">
      <w:pPr>
        <w:spacing w:line="300" w:lineRule="auto"/>
        <w:ind w:firstLine="420"/>
        <w:rPr>
          <w:rFonts w:ascii="宋体" w:eastAsia="宋体" w:hAnsi="宋体" w:cs="宋体"/>
        </w:rPr>
      </w:pPr>
      <w:r>
        <w:rPr>
          <w:rFonts w:ascii="宋体" w:eastAsia="宋体" w:hAnsi="宋体" w:cs="宋体" w:hint="eastAsia"/>
        </w:rPr>
        <w:t>（4）地理信息系统原理</w:t>
      </w:r>
    </w:p>
    <w:p w:rsidR="00B47D3E" w:rsidRDefault="00890238">
      <w:pPr>
        <w:spacing w:line="300" w:lineRule="auto"/>
        <w:ind w:firstLine="420"/>
        <w:rPr>
          <w:rFonts w:ascii="宋体" w:eastAsia="宋体" w:hAnsi="宋体" w:cs="宋体"/>
        </w:rPr>
      </w:pPr>
      <w:r>
        <w:rPr>
          <w:rFonts w:ascii="宋体" w:eastAsia="宋体" w:hAnsi="宋体" w:cs="宋体" w:hint="eastAsia"/>
        </w:rPr>
        <w:t>（5）大地测量学</w:t>
      </w:r>
    </w:p>
    <w:p w:rsidR="00B47D3E" w:rsidRDefault="00890238">
      <w:pPr>
        <w:spacing w:line="300" w:lineRule="auto"/>
        <w:ind w:firstLine="420"/>
        <w:rPr>
          <w:rFonts w:ascii="宋体" w:eastAsia="宋体" w:hAnsi="宋体" w:cs="宋体"/>
        </w:rPr>
      </w:pPr>
      <w:r>
        <w:rPr>
          <w:rFonts w:ascii="宋体" w:eastAsia="宋体" w:hAnsi="宋体" w:cs="宋体" w:hint="eastAsia"/>
        </w:rPr>
        <w:t>（6）地图学Ⅱ</w:t>
      </w:r>
    </w:p>
    <w:p w:rsidR="00B47D3E" w:rsidRDefault="00890238">
      <w:pPr>
        <w:spacing w:line="300" w:lineRule="auto"/>
        <w:ind w:firstLine="420"/>
        <w:rPr>
          <w:rFonts w:ascii="宋体" w:eastAsia="宋体" w:hAnsi="宋体" w:cs="宋体"/>
        </w:rPr>
      </w:pPr>
      <w:r>
        <w:rPr>
          <w:rFonts w:ascii="宋体" w:eastAsia="宋体" w:hAnsi="宋体" w:cs="宋体" w:hint="eastAsia"/>
        </w:rPr>
        <w:t>（7）摄影测量学Ⅱ</w:t>
      </w:r>
    </w:p>
    <w:p w:rsidR="00B47D3E" w:rsidRDefault="00890238">
      <w:pPr>
        <w:spacing w:line="300" w:lineRule="auto"/>
        <w:ind w:firstLine="420"/>
        <w:rPr>
          <w:rFonts w:ascii="宋体" w:eastAsia="宋体" w:hAnsi="宋体" w:cs="宋体"/>
        </w:rPr>
      </w:pPr>
      <w:r>
        <w:rPr>
          <w:rFonts w:ascii="宋体" w:eastAsia="宋体" w:hAnsi="宋体" w:cs="宋体" w:hint="eastAsia"/>
        </w:rPr>
        <w:t>（8）工程测量</w:t>
      </w:r>
    </w:p>
    <w:p w:rsidR="00B47D3E" w:rsidRDefault="00890238">
      <w:pPr>
        <w:spacing w:line="300" w:lineRule="auto"/>
        <w:ind w:firstLine="420"/>
        <w:rPr>
          <w:rFonts w:ascii="宋体" w:eastAsia="宋体" w:hAnsi="宋体" w:cs="宋体"/>
        </w:rPr>
      </w:pPr>
      <w:r>
        <w:rPr>
          <w:rFonts w:ascii="宋体" w:eastAsia="宋体" w:hAnsi="宋体" w:cs="宋体" w:hint="eastAsia"/>
        </w:rPr>
        <w:t>（9）GNSS原理与应用Ⅰ</w:t>
      </w:r>
    </w:p>
    <w:p w:rsidR="00B47D3E" w:rsidRDefault="00890238">
      <w:pPr>
        <w:spacing w:line="300" w:lineRule="auto"/>
        <w:ind w:firstLine="420"/>
        <w:rPr>
          <w:rFonts w:ascii="宋体" w:eastAsia="宋体" w:hAnsi="宋体" w:cs="宋体"/>
        </w:rPr>
      </w:pPr>
      <w:r>
        <w:rPr>
          <w:rFonts w:ascii="宋体" w:eastAsia="宋体" w:hAnsi="宋体" w:cs="宋体" w:hint="eastAsia"/>
        </w:rPr>
        <w:t>（10）地图制图基础</w:t>
      </w:r>
    </w:p>
    <w:p w:rsidR="00B47D3E" w:rsidRDefault="00890238">
      <w:pPr>
        <w:spacing w:line="300" w:lineRule="auto"/>
        <w:ind w:firstLine="420"/>
        <w:rPr>
          <w:rFonts w:ascii="宋体" w:eastAsia="宋体" w:hAnsi="宋体" w:cs="宋体"/>
        </w:rPr>
      </w:pPr>
      <w:r>
        <w:rPr>
          <w:rFonts w:ascii="宋体" w:eastAsia="宋体" w:hAnsi="宋体" w:cs="宋体" w:hint="eastAsia"/>
        </w:rPr>
        <w:t>（11）C#测量程序设计</w:t>
      </w:r>
    </w:p>
    <w:p w:rsidR="00B47D3E" w:rsidRDefault="00890238">
      <w:pPr>
        <w:spacing w:line="300" w:lineRule="auto"/>
        <w:ind w:firstLine="420"/>
        <w:rPr>
          <w:rFonts w:ascii="Times New Roman" w:eastAsia="宋体" w:hAnsi="Times New Roman" w:cs="Times New Roman"/>
          <w:szCs w:val="21"/>
        </w:rPr>
      </w:pPr>
      <w:r>
        <w:rPr>
          <w:rFonts w:ascii="宋体" w:eastAsia="宋体" w:hAnsi="宋体" w:cs="宋体" w:hint="eastAsia"/>
        </w:rPr>
        <w:t>（12）</w:t>
      </w:r>
      <w:r>
        <w:rPr>
          <w:rFonts w:ascii="Times New Roman" w:eastAsia="宋体" w:hAnsi="Times New Roman" w:cs="Times New Roman" w:hint="eastAsia"/>
          <w:szCs w:val="21"/>
        </w:rPr>
        <w:t>土木工程概论</w:t>
      </w:r>
    </w:p>
    <w:p w:rsidR="00B47D3E" w:rsidRDefault="00890238">
      <w:pPr>
        <w:spacing w:line="300" w:lineRule="auto"/>
        <w:ind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）测绘法律法规与项目管理</w:t>
      </w:r>
    </w:p>
    <w:p w:rsidR="00B47D3E" w:rsidRDefault="00890238">
      <w:pPr>
        <w:spacing w:line="300" w:lineRule="auto"/>
        <w:ind w:firstLine="420"/>
        <w:rPr>
          <w:rFonts w:ascii="宋体" w:eastAsia="宋体" w:hAnsi="宋体" w:cs="宋体"/>
          <w:b/>
        </w:rPr>
      </w:pPr>
      <w:r>
        <w:rPr>
          <w:rFonts w:ascii="宋体" w:eastAsia="宋体" w:hAnsi="宋体" w:cs="宋体" w:hint="eastAsia"/>
          <w:b/>
        </w:rPr>
        <w:t>特色课程</w:t>
      </w:r>
    </w:p>
    <w:p w:rsidR="00B47D3E" w:rsidRDefault="00890238">
      <w:pPr>
        <w:spacing w:line="300" w:lineRule="auto"/>
        <w:ind w:firstLine="420"/>
        <w:rPr>
          <w:rFonts w:ascii="宋体" w:eastAsia="宋体" w:hAnsi="宋体" w:cs="宋体"/>
        </w:rPr>
      </w:pPr>
      <w:r>
        <w:rPr>
          <w:rFonts w:ascii="宋体" w:eastAsia="宋体" w:hAnsi="宋体" w:cs="宋体" w:hint="eastAsia"/>
        </w:rPr>
        <w:t>（1）大气探测学</w:t>
      </w:r>
    </w:p>
    <w:p w:rsidR="00B47D3E" w:rsidRDefault="00890238">
      <w:pPr>
        <w:spacing w:line="300" w:lineRule="auto"/>
        <w:ind w:firstLine="420"/>
        <w:rPr>
          <w:rFonts w:ascii="宋体" w:eastAsia="宋体" w:hAnsi="宋体" w:cs="宋体"/>
        </w:rPr>
      </w:pPr>
      <w:r>
        <w:rPr>
          <w:rFonts w:ascii="宋体" w:eastAsia="宋体" w:hAnsi="宋体" w:cs="宋体" w:hint="eastAsia"/>
        </w:rPr>
        <w:t>（2）气象学与气候学</w:t>
      </w:r>
    </w:p>
    <w:p w:rsidR="00B47D3E" w:rsidRDefault="00890238">
      <w:pPr>
        <w:pStyle w:val="ad"/>
        <w:spacing w:line="300" w:lineRule="auto"/>
        <w:ind w:left="420"/>
        <w:rPr>
          <w:rFonts w:ascii="宋体" w:hAnsi="宋体" w:cs="宋体"/>
        </w:rPr>
      </w:pPr>
      <w:r>
        <w:rPr>
          <w:rFonts w:ascii="宋体" w:hAnsi="宋体" w:cs="宋体" w:hint="eastAsia"/>
          <w:sz w:val="21"/>
          <w:szCs w:val="21"/>
        </w:rPr>
        <w:t>（3）GNSS气象学</w:t>
      </w:r>
    </w:p>
    <w:p w:rsidR="00B47D3E" w:rsidRDefault="00890238">
      <w:pPr>
        <w:spacing w:line="300" w:lineRule="auto"/>
        <w:ind w:firstLine="420"/>
        <w:outlineLvl w:val="0"/>
        <w:rPr>
          <w:rFonts w:ascii="宋体" w:eastAsia="宋体" w:hAnsi="宋体" w:cs="宋体"/>
        </w:rPr>
      </w:pPr>
      <w:r>
        <w:rPr>
          <w:rFonts w:ascii="宋体" w:eastAsia="宋体" w:hAnsi="宋体" w:cs="宋体" w:hint="eastAsia"/>
        </w:rPr>
        <w:t>（4）GIS气象应用</w:t>
      </w:r>
    </w:p>
    <w:p w:rsidR="00B47D3E" w:rsidRDefault="00890238">
      <w:pPr>
        <w:spacing w:line="300" w:lineRule="auto"/>
        <w:rPr>
          <w:rFonts w:ascii="Times New Roman" w:hAnsi="Times New Roman" w:cs="Times New Roman"/>
          <w:b/>
          <w:sz w:val="24"/>
          <w:szCs w:val="24"/>
        </w:rPr>
      </w:pPr>
      <w:r>
        <w:rPr>
          <w:rFonts w:ascii="Times New Roman" w:eastAsia="宋体" w:hAnsi="Times New Roman" w:cs="Times New Roman" w:hint="eastAsia"/>
          <w:b/>
          <w:sz w:val="24"/>
          <w:szCs w:val="24"/>
        </w:rPr>
        <w:t>（七）主要集中性实践教学环节</w:t>
      </w:r>
    </w:p>
    <w:p w:rsidR="00B47D3E" w:rsidRDefault="00890238">
      <w:pPr>
        <w:spacing w:line="300" w:lineRule="auto"/>
        <w:rPr>
          <w:rFonts w:ascii="Times New Roman"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rPr>
        <w:t>1</w:t>
      </w:r>
      <w:r>
        <w:rPr>
          <w:rFonts w:ascii="Times New Roman" w:eastAsia="宋体" w:hAnsi="Times New Roman" w:cs="Times New Roman" w:hint="eastAsia"/>
        </w:rPr>
        <w:t>）毕业实习</w:t>
      </w:r>
    </w:p>
    <w:p w:rsidR="00B47D3E" w:rsidRDefault="00890238">
      <w:pPr>
        <w:spacing w:line="300" w:lineRule="auto"/>
        <w:rPr>
          <w:rFonts w:ascii="Times New Roman"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rPr>
        <w:t>2</w:t>
      </w:r>
      <w:r>
        <w:rPr>
          <w:rFonts w:ascii="Times New Roman" w:eastAsia="宋体" w:hAnsi="Times New Roman" w:cs="Times New Roman" w:hint="eastAsia"/>
        </w:rPr>
        <w:t>）毕业设计（论文）</w:t>
      </w:r>
    </w:p>
    <w:p w:rsidR="00B47D3E" w:rsidRDefault="00890238">
      <w:pPr>
        <w:spacing w:line="300" w:lineRule="auto"/>
        <w:rPr>
          <w:rFonts w:ascii="Times New Roman"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rPr>
        <w:t>3</w:t>
      </w:r>
      <w:r>
        <w:rPr>
          <w:rFonts w:ascii="Times New Roman" w:eastAsia="宋体" w:hAnsi="Times New Roman" w:cs="Times New Roman" w:hint="eastAsia"/>
        </w:rPr>
        <w:t>）创新创业训练</w:t>
      </w:r>
    </w:p>
    <w:p w:rsidR="00B47D3E" w:rsidRDefault="00890238">
      <w:pPr>
        <w:spacing w:line="300" w:lineRule="auto"/>
        <w:rPr>
          <w:rFonts w:ascii="Times New Roman"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rPr>
        <w:t>4</w:t>
      </w:r>
      <w:r>
        <w:rPr>
          <w:rFonts w:ascii="Times New Roman" w:eastAsia="宋体" w:hAnsi="Times New Roman" w:cs="Times New Roman" w:hint="eastAsia"/>
        </w:rPr>
        <w:t>）数字化测图实习</w:t>
      </w:r>
    </w:p>
    <w:p w:rsidR="00B47D3E" w:rsidRDefault="00890238">
      <w:pPr>
        <w:spacing w:line="300" w:lineRule="auto"/>
        <w:rPr>
          <w:rFonts w:ascii="Times New Roman"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rPr>
        <w:t>5</w:t>
      </w:r>
      <w:r>
        <w:rPr>
          <w:rFonts w:ascii="Times New Roman" w:eastAsia="宋体" w:hAnsi="Times New Roman" w:cs="Times New Roman" w:hint="eastAsia"/>
        </w:rPr>
        <w:t>）误差理论与测量平差实习</w:t>
      </w:r>
    </w:p>
    <w:p w:rsidR="00B47D3E" w:rsidRDefault="00890238">
      <w:pPr>
        <w:spacing w:line="300" w:lineRule="auto"/>
        <w:rPr>
          <w:rFonts w:ascii="Times New Roman"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rPr>
        <w:t>6</w:t>
      </w:r>
      <w:r>
        <w:rPr>
          <w:rFonts w:ascii="Times New Roman" w:eastAsia="宋体" w:hAnsi="Times New Roman" w:cs="Times New Roman" w:hint="eastAsia"/>
        </w:rPr>
        <w:t>）摄影测量实习</w:t>
      </w:r>
    </w:p>
    <w:p w:rsidR="00B47D3E" w:rsidRDefault="00890238">
      <w:pPr>
        <w:spacing w:line="300" w:lineRule="auto"/>
        <w:rPr>
          <w:rFonts w:ascii="Times New Roman"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rPr>
        <w:t>7</w:t>
      </w:r>
      <w:r>
        <w:rPr>
          <w:rFonts w:ascii="Times New Roman" w:eastAsia="宋体" w:hAnsi="Times New Roman" w:cs="Times New Roman" w:hint="eastAsia"/>
        </w:rPr>
        <w:t>）控制网设计与测量实习</w:t>
      </w:r>
    </w:p>
    <w:p w:rsidR="00B47D3E" w:rsidRDefault="00890238">
      <w:pPr>
        <w:spacing w:line="300" w:lineRule="auto"/>
        <w:rPr>
          <w:rFonts w:ascii="Times New Roman"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rPr>
        <w:t>8</w:t>
      </w:r>
      <w:r>
        <w:rPr>
          <w:rFonts w:ascii="Times New Roman" w:eastAsia="宋体" w:hAnsi="Times New Roman" w:cs="Times New Roman" w:hint="eastAsia"/>
        </w:rPr>
        <w:t>）</w:t>
      </w:r>
      <w:r>
        <w:rPr>
          <w:rFonts w:ascii="Times New Roman" w:eastAsia="宋体" w:hAnsi="Times New Roman" w:cs="Times New Roman"/>
        </w:rPr>
        <w:t>GNSS</w:t>
      </w:r>
      <w:r>
        <w:rPr>
          <w:rFonts w:ascii="Times New Roman" w:eastAsia="宋体" w:hAnsi="Times New Roman" w:cs="Times New Roman" w:hint="eastAsia"/>
        </w:rPr>
        <w:t>测量与数据处理实习</w:t>
      </w:r>
    </w:p>
    <w:p w:rsidR="00B47D3E" w:rsidRDefault="00890238">
      <w:pPr>
        <w:spacing w:line="300" w:lineRule="auto"/>
        <w:rPr>
          <w:rFonts w:ascii="Times New Roman"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hint="eastAsia"/>
        </w:rPr>
        <w:t>9</w:t>
      </w:r>
      <w:r>
        <w:rPr>
          <w:rFonts w:ascii="Times New Roman" w:eastAsia="宋体" w:hAnsi="Times New Roman" w:cs="Times New Roman" w:hint="eastAsia"/>
        </w:rPr>
        <w:t>）工程测量实习</w:t>
      </w:r>
    </w:p>
    <w:p w:rsidR="00B47D3E" w:rsidRDefault="00890238">
      <w:pPr>
        <w:spacing w:line="300" w:lineRule="auto"/>
        <w:rPr>
          <w:rFonts w:ascii="Times New Roman" w:hAnsi="Times New Roman" w:cs="Times New Roman"/>
          <w:b/>
          <w:sz w:val="24"/>
          <w:szCs w:val="24"/>
        </w:rPr>
      </w:pPr>
      <w:r>
        <w:rPr>
          <w:rFonts w:ascii="Times New Roman" w:eastAsia="宋体" w:hAnsi="Times New Roman" w:cs="Times New Roman" w:hint="eastAsia"/>
          <w:b/>
          <w:sz w:val="24"/>
          <w:szCs w:val="24"/>
        </w:rPr>
        <w:t>（八）毕业学分要求及学分学时分配</w:t>
      </w:r>
    </w:p>
    <w:p w:rsidR="00B47D3E" w:rsidRDefault="00890238">
      <w:pPr>
        <w:spacing w:line="300" w:lineRule="auto"/>
        <w:ind w:firstLineChars="200" w:firstLine="420"/>
        <w:rPr>
          <w:rFonts w:ascii="Times New Roman" w:hAnsi="Times New Roman" w:cs="Times New Roman"/>
        </w:rPr>
      </w:pPr>
      <w:r>
        <w:rPr>
          <w:rFonts w:ascii="Times New Roman" w:eastAsia="宋体" w:hAnsi="Times New Roman" w:cs="Times New Roman" w:hint="eastAsia"/>
        </w:rPr>
        <w:t>专业毕业最低总学分要求为</w:t>
      </w:r>
      <w:r>
        <w:rPr>
          <w:rFonts w:ascii="Times New Roman" w:eastAsia="宋体" w:hAnsi="Times New Roman" w:cs="Times New Roman"/>
        </w:rPr>
        <w:t>180</w:t>
      </w:r>
      <w:r>
        <w:rPr>
          <w:rFonts w:ascii="Times New Roman" w:eastAsia="宋体" w:hAnsi="Times New Roman" w:cs="Times New Roman" w:hint="eastAsia"/>
        </w:rPr>
        <w:t>学分。</w:t>
      </w:r>
    </w:p>
    <w:p w:rsidR="00B47D3E" w:rsidRDefault="00B47D3E">
      <w:pPr>
        <w:spacing w:line="300" w:lineRule="auto"/>
        <w:ind w:firstLineChars="200" w:firstLine="480"/>
        <w:rPr>
          <w:rFonts w:ascii="Times New Roman" w:hAnsi="Times New Roman" w:cs="Times New Roman"/>
          <w:sz w:val="24"/>
        </w:rPr>
      </w:pPr>
    </w:p>
    <w:p w:rsidR="00B47D3E" w:rsidRDefault="00B47D3E">
      <w:pPr>
        <w:spacing w:line="300" w:lineRule="auto"/>
        <w:ind w:firstLineChars="200" w:firstLine="480"/>
        <w:rPr>
          <w:rFonts w:ascii="Times New Roman" w:hAnsi="Times New Roman" w:cs="Times New Roman"/>
          <w:sz w:val="24"/>
        </w:rPr>
      </w:pPr>
    </w:p>
    <w:p w:rsidR="00B47D3E" w:rsidRDefault="00B47D3E">
      <w:pPr>
        <w:spacing w:line="300" w:lineRule="auto"/>
        <w:ind w:firstLineChars="200" w:firstLine="480"/>
        <w:rPr>
          <w:rFonts w:ascii="Times New Roman" w:hAnsi="Times New Roman" w:cs="Times New Roman"/>
          <w:sz w:val="24"/>
        </w:rPr>
      </w:pPr>
    </w:p>
    <w:tbl>
      <w:tblPr>
        <w:tblW w:w="8522" w:type="dxa"/>
        <w:jc w:val="center"/>
        <w:tblLayout w:type="fixed"/>
        <w:tblLook w:val="04A0" w:firstRow="1" w:lastRow="0" w:firstColumn="1" w:lastColumn="0" w:noHBand="0" w:noVBand="1"/>
      </w:tblPr>
      <w:tblGrid>
        <w:gridCol w:w="1650"/>
        <w:gridCol w:w="1237"/>
        <w:gridCol w:w="962"/>
        <w:gridCol w:w="1924"/>
        <w:gridCol w:w="962"/>
        <w:gridCol w:w="1787"/>
      </w:tblGrid>
      <w:tr w:rsidR="00B47D3E">
        <w:trPr>
          <w:trHeight w:val="450"/>
          <w:jc w:val="center"/>
        </w:trPr>
        <w:tc>
          <w:tcPr>
            <w:tcW w:w="8522" w:type="dxa"/>
            <w:gridSpan w:val="6"/>
            <w:shd w:val="clear" w:color="auto" w:fill="auto"/>
            <w:vAlign w:val="center"/>
          </w:tcPr>
          <w:p w:rsidR="00B47D3E" w:rsidRDefault="00890238">
            <w:pPr>
              <w:spacing w:line="300" w:lineRule="auto"/>
              <w:ind w:firstLine="420"/>
              <w:jc w:val="center"/>
              <w:rPr>
                <w:rFonts w:ascii="宋体" w:eastAsia="宋体" w:hAnsi="宋体" w:cs="宋体"/>
                <w:kern w:val="0"/>
                <w:sz w:val="24"/>
              </w:rPr>
            </w:pPr>
            <w:r>
              <w:rPr>
                <w:rFonts w:ascii="宋体" w:eastAsia="宋体" w:hAnsi="宋体" w:cs="宋体" w:hint="eastAsia"/>
              </w:rPr>
              <w:lastRenderedPageBreak/>
              <w:t>表2 毕业学分要求及学分学时分配</w:t>
            </w:r>
          </w:p>
        </w:tc>
      </w:tr>
      <w:tr w:rsidR="00B47D3E">
        <w:trPr>
          <w:trHeight w:val="375"/>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B47D3E" w:rsidRDefault="00890238">
            <w:pPr>
              <w:jc w:val="center"/>
              <w:rPr>
                <w:rFonts w:hAnsi="宋体"/>
                <w:b/>
                <w:color w:val="000000"/>
              </w:rPr>
            </w:pPr>
            <w:r>
              <w:rPr>
                <w:rFonts w:ascii="Calibri" w:eastAsia="宋体" w:hAnsi="宋体" w:cs="宋体" w:hint="eastAsia"/>
                <w:b/>
                <w:color w:val="000000"/>
              </w:rPr>
              <w:t>课程</w:t>
            </w:r>
          </w:p>
          <w:p w:rsidR="00B47D3E" w:rsidRDefault="00890238">
            <w:pPr>
              <w:jc w:val="center"/>
              <w:rPr>
                <w:b/>
                <w:color w:val="000000"/>
              </w:rPr>
            </w:pPr>
            <w:r>
              <w:rPr>
                <w:rFonts w:ascii="Calibri" w:eastAsia="宋体" w:hAnsi="宋体" w:cs="宋体" w:hint="eastAsia"/>
                <w:b/>
                <w:color w:val="000000"/>
              </w:rPr>
              <w:t>类别</w:t>
            </w:r>
          </w:p>
        </w:tc>
        <w:tc>
          <w:tcPr>
            <w:tcW w:w="1237" w:type="dxa"/>
            <w:tcBorders>
              <w:top w:val="single" w:sz="4" w:space="0" w:color="auto"/>
              <w:left w:val="nil"/>
              <w:bottom w:val="single" w:sz="4" w:space="0" w:color="auto"/>
              <w:right w:val="single" w:sz="4" w:space="0" w:color="auto"/>
            </w:tcBorders>
            <w:shd w:val="clear" w:color="auto" w:fill="auto"/>
            <w:vAlign w:val="center"/>
          </w:tcPr>
          <w:p w:rsidR="00B47D3E" w:rsidRDefault="00890238">
            <w:pPr>
              <w:jc w:val="center"/>
              <w:rPr>
                <w:rFonts w:hAnsi="宋体"/>
                <w:b/>
                <w:color w:val="000000"/>
              </w:rPr>
            </w:pPr>
            <w:r>
              <w:rPr>
                <w:rFonts w:ascii="Calibri" w:eastAsia="宋体" w:hAnsi="宋体" w:cs="宋体" w:hint="eastAsia"/>
                <w:b/>
                <w:color w:val="000000"/>
              </w:rPr>
              <w:t>课程性质</w:t>
            </w:r>
          </w:p>
        </w:tc>
        <w:tc>
          <w:tcPr>
            <w:tcW w:w="962" w:type="dxa"/>
            <w:tcBorders>
              <w:top w:val="single" w:sz="4" w:space="0" w:color="auto"/>
              <w:left w:val="nil"/>
              <w:bottom w:val="single" w:sz="4" w:space="0" w:color="auto"/>
              <w:right w:val="single" w:sz="4" w:space="0" w:color="auto"/>
            </w:tcBorders>
            <w:shd w:val="clear" w:color="auto" w:fill="auto"/>
            <w:vAlign w:val="center"/>
          </w:tcPr>
          <w:p w:rsidR="00B47D3E" w:rsidRDefault="00890238">
            <w:pPr>
              <w:jc w:val="center"/>
              <w:rPr>
                <w:b/>
                <w:color w:val="000000"/>
              </w:rPr>
            </w:pPr>
            <w:r>
              <w:rPr>
                <w:rFonts w:ascii="Calibri" w:eastAsia="宋体" w:hAnsi="宋体" w:cs="宋体" w:hint="eastAsia"/>
                <w:b/>
                <w:color w:val="000000"/>
              </w:rPr>
              <w:t>学分</w:t>
            </w:r>
          </w:p>
        </w:tc>
        <w:tc>
          <w:tcPr>
            <w:tcW w:w="1924" w:type="dxa"/>
            <w:tcBorders>
              <w:top w:val="single" w:sz="4" w:space="0" w:color="auto"/>
              <w:left w:val="nil"/>
              <w:bottom w:val="single" w:sz="4" w:space="0" w:color="auto"/>
              <w:right w:val="single" w:sz="4" w:space="0" w:color="auto"/>
            </w:tcBorders>
            <w:shd w:val="clear" w:color="auto" w:fill="auto"/>
            <w:vAlign w:val="center"/>
          </w:tcPr>
          <w:p w:rsidR="00B47D3E" w:rsidRDefault="00890238">
            <w:pPr>
              <w:jc w:val="center"/>
              <w:rPr>
                <w:b/>
                <w:color w:val="000000"/>
              </w:rPr>
            </w:pPr>
            <w:r>
              <w:rPr>
                <w:rFonts w:ascii="Calibri" w:eastAsia="宋体" w:hAnsi="宋体" w:cs="宋体" w:hint="eastAsia"/>
                <w:b/>
                <w:color w:val="000000"/>
              </w:rPr>
              <w:t>占总学分比例</w:t>
            </w:r>
            <w:r>
              <w:rPr>
                <w:rFonts w:ascii="Calibri" w:eastAsia="宋体" w:hAnsi="宋体" w:cs="Times New Roman"/>
                <w:b/>
                <w:color w:val="000000"/>
              </w:rPr>
              <w:t xml:space="preserve"> (</w:t>
            </w:r>
            <w:r>
              <w:rPr>
                <w:rFonts w:ascii="Calibri" w:eastAsia="宋体" w:hAnsi="宋体" w:cs="宋体" w:hint="eastAsia"/>
                <w:b/>
                <w:color w:val="000000"/>
              </w:rPr>
              <w:t>％</w:t>
            </w:r>
            <w:r>
              <w:rPr>
                <w:rFonts w:ascii="Calibri" w:eastAsia="宋体" w:hAnsi="宋体" w:cs="Times New Roman"/>
                <w:b/>
                <w:color w:val="000000"/>
              </w:rPr>
              <w:t>)</w:t>
            </w:r>
          </w:p>
        </w:tc>
        <w:tc>
          <w:tcPr>
            <w:tcW w:w="962" w:type="dxa"/>
            <w:tcBorders>
              <w:top w:val="single" w:sz="4" w:space="0" w:color="auto"/>
              <w:left w:val="nil"/>
              <w:bottom w:val="single" w:sz="4" w:space="0" w:color="auto"/>
              <w:right w:val="single" w:sz="4" w:space="0" w:color="auto"/>
            </w:tcBorders>
            <w:shd w:val="clear" w:color="auto" w:fill="auto"/>
            <w:vAlign w:val="center"/>
          </w:tcPr>
          <w:p w:rsidR="00B47D3E" w:rsidRDefault="00890238">
            <w:pPr>
              <w:jc w:val="center"/>
              <w:rPr>
                <w:rFonts w:hAnsi="宋体"/>
                <w:b/>
                <w:color w:val="000000"/>
              </w:rPr>
            </w:pPr>
            <w:r>
              <w:rPr>
                <w:rFonts w:ascii="Calibri" w:eastAsia="宋体" w:hAnsi="宋体" w:cs="宋体" w:hint="eastAsia"/>
                <w:b/>
                <w:color w:val="000000"/>
              </w:rPr>
              <w:t>学时</w:t>
            </w:r>
          </w:p>
        </w:tc>
        <w:tc>
          <w:tcPr>
            <w:tcW w:w="1787" w:type="dxa"/>
            <w:tcBorders>
              <w:top w:val="single" w:sz="4" w:space="0" w:color="auto"/>
              <w:left w:val="nil"/>
              <w:bottom w:val="single" w:sz="4" w:space="0" w:color="auto"/>
              <w:right w:val="single" w:sz="4" w:space="0" w:color="auto"/>
            </w:tcBorders>
            <w:shd w:val="clear" w:color="auto" w:fill="auto"/>
            <w:vAlign w:val="center"/>
          </w:tcPr>
          <w:p w:rsidR="00B47D3E" w:rsidRDefault="00890238">
            <w:pPr>
              <w:jc w:val="center"/>
              <w:rPr>
                <w:rFonts w:hAnsi="宋体"/>
                <w:b/>
                <w:color w:val="000000"/>
              </w:rPr>
            </w:pPr>
            <w:r>
              <w:rPr>
                <w:rFonts w:ascii="Calibri" w:eastAsia="宋体" w:hAnsi="宋体" w:cs="宋体" w:hint="eastAsia"/>
                <w:b/>
                <w:color w:val="000000"/>
              </w:rPr>
              <w:t>占总学时比例</w:t>
            </w:r>
            <w:r>
              <w:rPr>
                <w:rFonts w:ascii="Calibri" w:eastAsia="宋体" w:hAnsi="宋体" w:cs="Times New Roman"/>
                <w:b/>
                <w:color w:val="000000"/>
              </w:rPr>
              <w:t xml:space="preserve"> (</w:t>
            </w:r>
            <w:r>
              <w:rPr>
                <w:rFonts w:ascii="Calibri" w:eastAsia="宋体" w:hAnsi="宋体" w:cs="宋体" w:hint="eastAsia"/>
                <w:b/>
                <w:color w:val="000000"/>
              </w:rPr>
              <w:t>％</w:t>
            </w:r>
            <w:r>
              <w:rPr>
                <w:rFonts w:ascii="Calibri" w:eastAsia="宋体" w:hAnsi="宋体" w:cs="Times New Roman"/>
                <w:b/>
                <w:color w:val="000000"/>
              </w:rPr>
              <w:t>)</w:t>
            </w:r>
          </w:p>
        </w:tc>
      </w:tr>
      <w:tr w:rsidR="00B47D3E">
        <w:trPr>
          <w:trHeight w:val="375"/>
          <w:jc w:val="center"/>
        </w:trPr>
        <w:tc>
          <w:tcPr>
            <w:tcW w:w="1650" w:type="dxa"/>
            <w:tcBorders>
              <w:top w:val="nil"/>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公共基础课</w:t>
            </w:r>
          </w:p>
        </w:tc>
        <w:tc>
          <w:tcPr>
            <w:tcW w:w="123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必修</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62</w:t>
            </w:r>
          </w:p>
        </w:tc>
        <w:tc>
          <w:tcPr>
            <w:tcW w:w="1924"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34.44</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992</w:t>
            </w:r>
          </w:p>
        </w:tc>
        <w:tc>
          <w:tcPr>
            <w:tcW w:w="178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 xml:space="preserve">34.44 </w:t>
            </w:r>
          </w:p>
        </w:tc>
      </w:tr>
      <w:tr w:rsidR="00B47D3E">
        <w:trPr>
          <w:trHeight w:val="375"/>
          <w:jc w:val="center"/>
        </w:trPr>
        <w:tc>
          <w:tcPr>
            <w:tcW w:w="1650" w:type="dxa"/>
            <w:tcBorders>
              <w:top w:val="nil"/>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proofErr w:type="gramStart"/>
            <w:r>
              <w:rPr>
                <w:rFonts w:ascii="宋体" w:eastAsia="宋体" w:hAnsi="宋体" w:cs="宋体" w:hint="eastAsia"/>
                <w:kern w:val="0"/>
              </w:rPr>
              <w:t>通修课程</w:t>
            </w:r>
            <w:proofErr w:type="gramEnd"/>
          </w:p>
        </w:tc>
        <w:tc>
          <w:tcPr>
            <w:tcW w:w="123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选修</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6</w:t>
            </w:r>
          </w:p>
        </w:tc>
        <w:tc>
          <w:tcPr>
            <w:tcW w:w="1924"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3.33</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96</w:t>
            </w:r>
          </w:p>
        </w:tc>
        <w:tc>
          <w:tcPr>
            <w:tcW w:w="178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 xml:space="preserve">3.33 </w:t>
            </w:r>
          </w:p>
        </w:tc>
      </w:tr>
      <w:tr w:rsidR="00B47D3E">
        <w:trPr>
          <w:trHeight w:val="375"/>
          <w:jc w:val="center"/>
        </w:trPr>
        <w:tc>
          <w:tcPr>
            <w:tcW w:w="1650" w:type="dxa"/>
            <w:tcBorders>
              <w:top w:val="nil"/>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学科基础课</w:t>
            </w:r>
          </w:p>
        </w:tc>
        <w:tc>
          <w:tcPr>
            <w:tcW w:w="123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必修</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25</w:t>
            </w:r>
          </w:p>
        </w:tc>
        <w:tc>
          <w:tcPr>
            <w:tcW w:w="1924"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13.89</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400</w:t>
            </w:r>
          </w:p>
        </w:tc>
        <w:tc>
          <w:tcPr>
            <w:tcW w:w="178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 xml:space="preserve">13.89 </w:t>
            </w:r>
          </w:p>
        </w:tc>
      </w:tr>
      <w:tr w:rsidR="00B47D3E">
        <w:trPr>
          <w:trHeight w:val="375"/>
          <w:jc w:val="center"/>
        </w:trPr>
        <w:tc>
          <w:tcPr>
            <w:tcW w:w="1650" w:type="dxa"/>
            <w:tcBorders>
              <w:top w:val="nil"/>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专业主干课</w:t>
            </w:r>
          </w:p>
        </w:tc>
        <w:tc>
          <w:tcPr>
            <w:tcW w:w="123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必修</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19</w:t>
            </w:r>
          </w:p>
        </w:tc>
        <w:tc>
          <w:tcPr>
            <w:tcW w:w="1924"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10.56</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304</w:t>
            </w:r>
          </w:p>
        </w:tc>
        <w:tc>
          <w:tcPr>
            <w:tcW w:w="178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 xml:space="preserve">10.56 </w:t>
            </w:r>
          </w:p>
        </w:tc>
      </w:tr>
      <w:tr w:rsidR="00B47D3E">
        <w:trPr>
          <w:trHeight w:val="375"/>
          <w:jc w:val="center"/>
        </w:trPr>
        <w:tc>
          <w:tcPr>
            <w:tcW w:w="1650" w:type="dxa"/>
            <w:tcBorders>
              <w:top w:val="nil"/>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专业方向课</w:t>
            </w:r>
          </w:p>
        </w:tc>
        <w:tc>
          <w:tcPr>
            <w:tcW w:w="123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选修</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10</w:t>
            </w:r>
          </w:p>
        </w:tc>
        <w:tc>
          <w:tcPr>
            <w:tcW w:w="1924"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5.56</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160</w:t>
            </w:r>
          </w:p>
        </w:tc>
        <w:tc>
          <w:tcPr>
            <w:tcW w:w="178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 xml:space="preserve">5.56 </w:t>
            </w:r>
          </w:p>
        </w:tc>
      </w:tr>
      <w:tr w:rsidR="00B47D3E">
        <w:trPr>
          <w:trHeight w:val="375"/>
          <w:jc w:val="center"/>
        </w:trPr>
        <w:tc>
          <w:tcPr>
            <w:tcW w:w="1650" w:type="dxa"/>
            <w:tcBorders>
              <w:top w:val="nil"/>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专业任选课</w:t>
            </w:r>
          </w:p>
        </w:tc>
        <w:tc>
          <w:tcPr>
            <w:tcW w:w="123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选修</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14</w:t>
            </w:r>
          </w:p>
        </w:tc>
        <w:tc>
          <w:tcPr>
            <w:tcW w:w="1924"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7.78</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224</w:t>
            </w:r>
          </w:p>
        </w:tc>
        <w:tc>
          <w:tcPr>
            <w:tcW w:w="178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 xml:space="preserve">7.78 </w:t>
            </w:r>
          </w:p>
        </w:tc>
      </w:tr>
      <w:tr w:rsidR="00B47D3E">
        <w:trPr>
          <w:trHeight w:val="375"/>
          <w:jc w:val="center"/>
        </w:trPr>
        <w:tc>
          <w:tcPr>
            <w:tcW w:w="1650" w:type="dxa"/>
            <w:tcBorders>
              <w:top w:val="nil"/>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集中性实践环节</w:t>
            </w:r>
          </w:p>
        </w:tc>
        <w:tc>
          <w:tcPr>
            <w:tcW w:w="123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必修/选修</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40/4</w:t>
            </w:r>
          </w:p>
        </w:tc>
        <w:tc>
          <w:tcPr>
            <w:tcW w:w="1924"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22.22</w:t>
            </w:r>
            <w:r>
              <w:rPr>
                <w:rFonts w:ascii="Times New Roman" w:eastAsia="宋体" w:hAnsi="Times New Roman" w:cs="Times New Roman" w:hint="eastAsia"/>
                <w:kern w:val="0"/>
              </w:rPr>
              <w:t>/</w:t>
            </w:r>
            <w:r>
              <w:rPr>
                <w:rFonts w:ascii="Times New Roman" w:eastAsia="宋体" w:hAnsi="Times New Roman" w:cs="Times New Roman"/>
                <w:kern w:val="0"/>
              </w:rPr>
              <w:t>2.22</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640/64</w:t>
            </w:r>
          </w:p>
        </w:tc>
        <w:tc>
          <w:tcPr>
            <w:tcW w:w="178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22.22</w:t>
            </w:r>
            <w:r>
              <w:rPr>
                <w:rFonts w:ascii="Times New Roman" w:eastAsia="宋体" w:hAnsi="Times New Roman" w:cs="Times New Roman" w:hint="eastAsia"/>
                <w:kern w:val="0"/>
              </w:rPr>
              <w:t>/</w:t>
            </w:r>
            <w:r>
              <w:rPr>
                <w:rFonts w:ascii="Times New Roman" w:eastAsia="宋体" w:hAnsi="Times New Roman" w:cs="Times New Roman"/>
                <w:kern w:val="0"/>
              </w:rPr>
              <w:t xml:space="preserve">2.22 </w:t>
            </w:r>
          </w:p>
        </w:tc>
      </w:tr>
      <w:tr w:rsidR="00B47D3E">
        <w:trPr>
          <w:trHeight w:val="375"/>
          <w:jc w:val="center"/>
        </w:trPr>
        <w:tc>
          <w:tcPr>
            <w:tcW w:w="1650" w:type="dxa"/>
            <w:tcBorders>
              <w:top w:val="nil"/>
              <w:left w:val="single" w:sz="4" w:space="0" w:color="auto"/>
              <w:bottom w:val="single" w:sz="4" w:space="0" w:color="auto"/>
              <w:right w:val="single" w:sz="4" w:space="0" w:color="auto"/>
            </w:tcBorders>
            <w:shd w:val="clear" w:color="auto" w:fill="auto"/>
            <w:vAlign w:val="center"/>
          </w:tcPr>
          <w:p w:rsidR="00B47D3E" w:rsidRDefault="00890238">
            <w:pPr>
              <w:widowControl/>
              <w:jc w:val="center"/>
              <w:rPr>
                <w:rFonts w:ascii="宋体" w:eastAsia="宋体" w:hAnsi="宋体" w:cs="宋体"/>
                <w:kern w:val="0"/>
              </w:rPr>
            </w:pPr>
            <w:r>
              <w:rPr>
                <w:rFonts w:ascii="宋体" w:eastAsia="宋体" w:hAnsi="宋体" w:cs="宋体" w:hint="eastAsia"/>
                <w:kern w:val="0"/>
              </w:rPr>
              <w:t>合计</w:t>
            </w:r>
          </w:p>
        </w:tc>
        <w:tc>
          <w:tcPr>
            <w:tcW w:w="1237" w:type="dxa"/>
            <w:tcBorders>
              <w:top w:val="nil"/>
              <w:left w:val="nil"/>
              <w:bottom w:val="single" w:sz="4" w:space="0" w:color="auto"/>
              <w:right w:val="single" w:sz="4" w:space="0" w:color="auto"/>
            </w:tcBorders>
            <w:shd w:val="clear" w:color="auto" w:fill="auto"/>
            <w:vAlign w:val="center"/>
          </w:tcPr>
          <w:p w:rsidR="00B47D3E" w:rsidRDefault="00B47D3E">
            <w:pPr>
              <w:widowControl/>
              <w:jc w:val="center"/>
              <w:rPr>
                <w:rFonts w:ascii="宋体" w:eastAsia="宋体" w:hAnsi="宋体" w:cs="宋体"/>
                <w:kern w:val="0"/>
              </w:rPr>
            </w:pP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180</w:t>
            </w:r>
          </w:p>
        </w:tc>
        <w:tc>
          <w:tcPr>
            <w:tcW w:w="1924"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100</w:t>
            </w:r>
          </w:p>
        </w:tc>
        <w:tc>
          <w:tcPr>
            <w:tcW w:w="962"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3024</w:t>
            </w:r>
          </w:p>
        </w:tc>
        <w:tc>
          <w:tcPr>
            <w:tcW w:w="1787" w:type="dxa"/>
            <w:tcBorders>
              <w:top w:val="nil"/>
              <w:left w:val="nil"/>
              <w:bottom w:val="single" w:sz="4" w:space="0" w:color="auto"/>
              <w:right w:val="single" w:sz="4" w:space="0" w:color="auto"/>
            </w:tcBorders>
            <w:shd w:val="clear" w:color="auto" w:fill="auto"/>
            <w:vAlign w:val="center"/>
          </w:tcPr>
          <w:p w:rsidR="00B47D3E" w:rsidRDefault="00890238">
            <w:pPr>
              <w:widowControl/>
              <w:jc w:val="center"/>
              <w:rPr>
                <w:rFonts w:ascii="Times New Roman" w:eastAsia="宋体" w:hAnsi="Times New Roman" w:cs="Times New Roman"/>
                <w:kern w:val="0"/>
              </w:rPr>
            </w:pPr>
            <w:r>
              <w:rPr>
                <w:rFonts w:ascii="Times New Roman" w:eastAsia="宋体" w:hAnsi="Times New Roman" w:cs="Times New Roman"/>
                <w:kern w:val="0"/>
              </w:rPr>
              <w:t>100.0</w:t>
            </w:r>
          </w:p>
        </w:tc>
      </w:tr>
    </w:tbl>
    <w:p w:rsidR="00B47D3E" w:rsidRDefault="00B47D3E">
      <w:pPr>
        <w:spacing w:line="300" w:lineRule="auto"/>
        <w:ind w:firstLineChars="200" w:firstLine="480"/>
        <w:rPr>
          <w:rFonts w:ascii="Times New Roman" w:hAnsi="Times New Roman" w:cs="Times New Roman"/>
          <w:sz w:val="24"/>
        </w:rPr>
      </w:pPr>
    </w:p>
    <w:p w:rsidR="00B47D3E" w:rsidRDefault="00890238">
      <w:pPr>
        <w:spacing w:beforeLines="50" w:before="156" w:afterLines="50" w:after="156"/>
        <w:rPr>
          <w:rFonts w:ascii="Times New Roman" w:eastAsia="宋体" w:hAnsi="Times New Roman" w:cs="Times New Roman"/>
          <w:b/>
          <w:sz w:val="24"/>
          <w:szCs w:val="24"/>
        </w:rPr>
      </w:pPr>
      <w:r>
        <w:rPr>
          <w:rFonts w:ascii="Times New Roman" w:eastAsia="宋体" w:hAnsi="Times New Roman" w:cs="Times New Roman" w:hint="eastAsia"/>
          <w:b/>
          <w:sz w:val="24"/>
          <w:szCs w:val="24"/>
        </w:rPr>
        <w:t>（九）就业与职业发展</w:t>
      </w:r>
    </w:p>
    <w:p w:rsidR="00B47D3E" w:rsidRDefault="00890238">
      <w:pPr>
        <w:spacing w:line="300" w:lineRule="auto"/>
        <w:ind w:firstLine="420"/>
        <w:rPr>
          <w:rFonts w:ascii="Times New Roman" w:hAnsi="Times New Roman" w:cs="Times New Roman"/>
        </w:rPr>
      </w:pPr>
      <w:r>
        <w:rPr>
          <w:rFonts w:ascii="Times New Roman" w:eastAsia="宋体" w:hAnsi="Times New Roman" w:cs="Times New Roman" w:hint="eastAsia"/>
        </w:rPr>
        <w:t>毕业生社会需求量大，就业前景广阔。学生毕业后可在国家基础测绘、国土资源调查、房产测绘、基础工程设施、气象探测、测绘仪器等行业从事工程项目施工与管理、技术开发与应用等工作，就业层次广，就业质量高。</w:t>
      </w:r>
    </w:p>
    <w:p w:rsidR="00B47D3E" w:rsidRDefault="00890238">
      <w:pPr>
        <w:spacing w:beforeLines="50" w:before="156" w:afterLines="50" w:after="156"/>
        <w:rPr>
          <w:rFonts w:ascii="Times New Roman" w:eastAsia="宋体" w:hAnsi="Times New Roman" w:cs="Times New Roman"/>
          <w:b/>
          <w:sz w:val="24"/>
          <w:szCs w:val="24"/>
        </w:rPr>
      </w:pPr>
      <w:r>
        <w:rPr>
          <w:rFonts w:ascii="Times New Roman" w:eastAsia="宋体" w:hAnsi="Times New Roman" w:cs="Times New Roman" w:hint="eastAsia"/>
          <w:b/>
          <w:sz w:val="24"/>
          <w:szCs w:val="24"/>
        </w:rPr>
        <w:t>（十）学制与学位</w:t>
      </w:r>
    </w:p>
    <w:p w:rsidR="00B47D3E" w:rsidRDefault="00890238">
      <w:pPr>
        <w:spacing w:beforeLines="50" w:before="156" w:afterLines="50" w:after="156"/>
        <w:ind w:firstLine="480"/>
        <w:rPr>
          <w:rFonts w:ascii="Times New Roman" w:hAnsi="Times New Roman" w:cs="Times New Roman"/>
        </w:rPr>
      </w:pPr>
      <w:r>
        <w:rPr>
          <w:rFonts w:ascii="Times New Roman" w:eastAsia="宋体" w:hAnsi="Times New Roman" w:cs="Times New Roman" w:hint="eastAsia"/>
          <w:b/>
        </w:rPr>
        <w:t>标准学制：</w:t>
      </w:r>
      <w:r>
        <w:rPr>
          <w:rFonts w:ascii="Times New Roman" w:eastAsia="宋体" w:hAnsi="Times New Roman" w:cs="Times New Roman" w:hint="eastAsia"/>
        </w:rPr>
        <w:t>四年</w:t>
      </w:r>
    </w:p>
    <w:p w:rsidR="00B47D3E" w:rsidRDefault="00890238">
      <w:pPr>
        <w:spacing w:beforeLines="50" w:before="156" w:afterLines="50" w:after="156"/>
        <w:ind w:firstLine="480"/>
        <w:rPr>
          <w:rFonts w:ascii="Times New Roman" w:hAnsi="Times New Roman" w:cs="Times New Roman"/>
        </w:rPr>
      </w:pPr>
      <w:r>
        <w:rPr>
          <w:rFonts w:ascii="Times New Roman" w:eastAsia="宋体" w:hAnsi="Times New Roman" w:cs="Times New Roman" w:hint="eastAsia"/>
          <w:b/>
        </w:rPr>
        <w:t>修业年限</w:t>
      </w:r>
      <w:r>
        <w:rPr>
          <w:rFonts w:ascii="Times New Roman" w:eastAsia="宋体" w:hAnsi="Times New Roman" w:cs="Times New Roman" w:hint="eastAsia"/>
        </w:rPr>
        <w:t>：三至六年</w:t>
      </w:r>
    </w:p>
    <w:p w:rsidR="00B47D3E" w:rsidRDefault="00890238">
      <w:pPr>
        <w:spacing w:beforeLines="50" w:before="156" w:afterLines="50" w:after="156"/>
        <w:ind w:firstLine="480"/>
        <w:rPr>
          <w:rFonts w:ascii="Times New Roman" w:hAnsi="Times New Roman" w:cs="Times New Roman"/>
        </w:rPr>
      </w:pPr>
      <w:r>
        <w:rPr>
          <w:rFonts w:ascii="Times New Roman" w:eastAsia="宋体" w:hAnsi="Times New Roman" w:cs="Times New Roman" w:hint="eastAsia"/>
          <w:b/>
        </w:rPr>
        <w:t>学位：</w:t>
      </w:r>
      <w:r>
        <w:rPr>
          <w:rFonts w:ascii="Times New Roman" w:eastAsia="宋体" w:hAnsi="Times New Roman" w:cs="Times New Roman" w:hint="eastAsia"/>
        </w:rPr>
        <w:t>工学学士学位</w:t>
      </w:r>
    </w:p>
    <w:p w:rsidR="00B47D3E" w:rsidRDefault="00B47D3E">
      <w:pPr>
        <w:spacing w:beforeLines="50" w:before="156" w:afterLines="50" w:after="156"/>
        <w:ind w:firstLine="480"/>
        <w:rPr>
          <w:rFonts w:ascii="Times New Roman" w:hAnsi="Times New Roman" w:cs="Times New Roman"/>
        </w:rPr>
      </w:pPr>
    </w:p>
    <w:p w:rsidR="00B47D3E" w:rsidRDefault="00B47D3E">
      <w:pPr>
        <w:spacing w:beforeLines="50" w:before="156" w:afterLines="50" w:after="156"/>
        <w:ind w:firstLine="480"/>
      </w:pPr>
    </w:p>
    <w:p w:rsidR="00B47D3E" w:rsidRDefault="00B47D3E" w:rsidP="0025057B">
      <w:pPr>
        <w:jc w:val="center"/>
      </w:pPr>
    </w:p>
    <w:sectPr w:rsidR="00B47D3E" w:rsidSect="007E017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C7" w:rsidRDefault="00413BC7">
      <w:r>
        <w:separator/>
      </w:r>
    </w:p>
  </w:endnote>
  <w:endnote w:type="continuationSeparator" w:id="0">
    <w:p w:rsidR="00413BC7" w:rsidRDefault="0041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3E" w:rsidRDefault="00890238">
    <w:pPr>
      <w:pStyle w:val="aa"/>
      <w:jc w:val="center"/>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40322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14935" cy="403225"/>
                      </a:xfrm>
                      <a:prstGeom prst="rect">
                        <a:avLst/>
                      </a:prstGeom>
                      <a:noFill/>
                      <a:ln w="6350">
                        <a:noFill/>
                      </a:ln>
                    </wps:spPr>
                    <wps:txbx>
                      <w:txbxContent>
                        <w:sdt>
                          <w:sdtPr>
                            <w:id w:val="97457076"/>
                          </w:sdtPr>
                          <w:sdtEndPr>
                            <w:rPr>
                              <w:rFonts w:ascii="宋体" w:hAnsi="宋体"/>
                              <w:sz w:val="28"/>
                              <w:szCs w:val="28"/>
                            </w:rPr>
                          </w:sdtEndPr>
                          <w:sdtContent>
                            <w:p w:rsidR="00B47D3E" w:rsidRDefault="00890238">
                              <w:pPr>
                                <w:pStyle w:val="aa"/>
                                <w:jc w:val="center"/>
                                <w:rPr>
                                  <w:rFonts w:ascii="宋体" w:hAnsi="宋体"/>
                                  <w:sz w:val="28"/>
                                  <w:szCs w:val="28"/>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7E0173" w:rsidRPr="007E0173">
                                <w:rPr>
                                  <w:rFonts w:ascii="宋体" w:hAnsi="宋体"/>
                                  <w:noProof/>
                                  <w:sz w:val="21"/>
                                  <w:szCs w:val="21"/>
                                  <w:lang w:val="zh-CN"/>
                                </w:rPr>
                                <w:t>11</w:t>
                              </w:r>
                              <w:r>
                                <w:rPr>
                                  <w:rFonts w:ascii="宋体" w:hAnsi="宋体"/>
                                  <w:sz w:val="21"/>
                                  <w:szCs w:val="21"/>
                                </w:rPr>
                                <w:fldChar w:fldCharType="end"/>
                              </w:r>
                            </w:p>
                          </w:sdtContent>
                        </w:sdt>
                        <w:p w:rsidR="00B47D3E" w:rsidRDefault="00B47D3E">
                          <w:pPr>
                            <w:rPr>
                              <w:rFonts w:ascii="宋体" w:hAns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9" o:spid="_x0000_s1026" type="#_x0000_t202" style="position:absolute;left:0;text-align:left;margin-left:0;margin-top:0;width:9.05pt;height:31.7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" filled="f" stroked="f" strokeweight=".5pt">
              <v:textbox style="mso-fit-shape-to-text:t" inset="0,0,0,0">
                <w:txbxContent>
                  <w:sdt>
                    <w:sdtPr>
                      <w:id w:val="97457076"/>
                    </w:sdtPr>
                    <w:sdtEndPr>
                      <w:rPr>
                        <w:rFonts w:ascii="宋体" w:hAnsi="宋体"/>
                        <w:sz w:val="28"/>
                        <w:szCs w:val="28"/>
                      </w:rPr>
                    </w:sdtEndPr>
                    <w:sdtContent>
                      <w:p w:rsidR="00B47D3E" w:rsidRDefault="00890238">
                        <w:pPr>
                          <w:pStyle w:val="aa"/>
                          <w:jc w:val="center"/>
                          <w:rPr>
                            <w:rFonts w:ascii="宋体" w:hAnsi="宋体"/>
                            <w:sz w:val="28"/>
                            <w:szCs w:val="28"/>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7E0173" w:rsidRPr="007E0173">
                          <w:rPr>
                            <w:rFonts w:ascii="宋体" w:hAnsi="宋体"/>
                            <w:noProof/>
                            <w:sz w:val="21"/>
                            <w:szCs w:val="21"/>
                            <w:lang w:val="zh-CN"/>
                          </w:rPr>
                          <w:t>11</w:t>
                        </w:r>
                        <w:r>
                          <w:rPr>
                            <w:rFonts w:ascii="宋体" w:hAnsi="宋体"/>
                            <w:sz w:val="21"/>
                            <w:szCs w:val="21"/>
                          </w:rPr>
                          <w:fldChar w:fldCharType="end"/>
                        </w:r>
                      </w:p>
                    </w:sdtContent>
                  </w:sdt>
                  <w:p w:rsidR="00B47D3E" w:rsidRDefault="00B47D3E">
                    <w:pPr>
                      <w:rPr>
                        <w:rFonts w:ascii="宋体" w:hAnsi="宋体"/>
                        <w:sz w:val="28"/>
                        <w:szCs w:val="28"/>
                      </w:rPr>
                    </w:pPr>
                  </w:p>
                </w:txbxContent>
              </v:textbox>
              <w10:wrap anchorx="margin"/>
            </v:shape>
          </w:pict>
        </mc:Fallback>
      </mc:AlternateContent>
    </w:r>
  </w:p>
  <w:p w:rsidR="00B47D3E" w:rsidRDefault="00B47D3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3E" w:rsidRDefault="00890238">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B47D3E" w:rsidRDefault="00890238">
                          <w:pPr>
                            <w:pStyle w:val="aa"/>
                            <w:rPr>
                              <w:rFonts w:eastAsiaTheme="minorEastAsia"/>
                            </w:rPr>
                          </w:pPr>
                          <w:r>
                            <w:fldChar w:fldCharType="begin"/>
                          </w:r>
                          <w:r>
                            <w:instrText xml:space="preserve"> PAGE  \* MERGEFORMAT </w:instrText>
                          </w:r>
                          <w:r>
                            <w:fldChar w:fldCharType="separate"/>
                          </w:r>
                          <w:r w:rsidR="007E0173">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0"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CRy&#10;2FYZAgAAEgQAAA4AAAAAAAAAAAAAAAAALgIAAGRycy9lMm9Eb2MueG1sUEsBAi0AFAAGAAgAAAAh&#10;AHGq0bnXAAAABQEAAA8AAAAAAAAAAAAAAAAAcwQAAGRycy9kb3ducmV2LnhtbFBLBQYAAAAABAAE&#10;APMAAAB3BQAAAAA=&#10;" filled="f" stroked="f" strokeweight=".5pt">
              <v:textbox style="mso-fit-shape-to-text:t" inset="0,0,0,0">
                <w:txbxContent>
                  <w:p w:rsidR="00B47D3E" w:rsidRDefault="00890238">
                    <w:pPr>
                      <w:pStyle w:val="aa"/>
                      <w:rPr>
                        <w:rFonts w:eastAsiaTheme="minorEastAsia"/>
                      </w:rPr>
                    </w:pPr>
                    <w:r>
                      <w:fldChar w:fldCharType="begin"/>
                    </w:r>
                    <w:r>
                      <w:instrText xml:space="preserve"> PAGE  \* MERGEFORMAT </w:instrText>
                    </w:r>
                    <w:r>
                      <w:fldChar w:fldCharType="separate"/>
                    </w:r>
                    <w:r w:rsidR="007E0173">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C7" w:rsidRDefault="00413BC7">
      <w:r>
        <w:separator/>
      </w:r>
    </w:p>
  </w:footnote>
  <w:footnote w:type="continuationSeparator" w:id="0">
    <w:p w:rsidR="00413BC7" w:rsidRDefault="00413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3E" w:rsidRDefault="00B47D3E">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3E" w:rsidRDefault="00B47D3E">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35"/>
    <w:rsid w:val="000D0445"/>
    <w:rsid w:val="00106B41"/>
    <w:rsid w:val="00121C17"/>
    <w:rsid w:val="00173A82"/>
    <w:rsid w:val="00193C04"/>
    <w:rsid w:val="001E504C"/>
    <w:rsid w:val="00227935"/>
    <w:rsid w:val="0025057B"/>
    <w:rsid w:val="00287BA5"/>
    <w:rsid w:val="00413BC7"/>
    <w:rsid w:val="00460FB4"/>
    <w:rsid w:val="004A4D91"/>
    <w:rsid w:val="004D4B90"/>
    <w:rsid w:val="00651BEA"/>
    <w:rsid w:val="006E19A6"/>
    <w:rsid w:val="006F59A0"/>
    <w:rsid w:val="00735602"/>
    <w:rsid w:val="0075176C"/>
    <w:rsid w:val="00752A92"/>
    <w:rsid w:val="00784779"/>
    <w:rsid w:val="00795E2B"/>
    <w:rsid w:val="007B07D4"/>
    <w:rsid w:val="007C275C"/>
    <w:rsid w:val="007E0173"/>
    <w:rsid w:val="007E2EF7"/>
    <w:rsid w:val="00873B2B"/>
    <w:rsid w:val="00876A18"/>
    <w:rsid w:val="00890238"/>
    <w:rsid w:val="008A4EE4"/>
    <w:rsid w:val="008E3D92"/>
    <w:rsid w:val="00920A35"/>
    <w:rsid w:val="00972020"/>
    <w:rsid w:val="009870B6"/>
    <w:rsid w:val="009907AB"/>
    <w:rsid w:val="00A4026B"/>
    <w:rsid w:val="00B10675"/>
    <w:rsid w:val="00B153A7"/>
    <w:rsid w:val="00B47D3E"/>
    <w:rsid w:val="00CC6249"/>
    <w:rsid w:val="00D80128"/>
    <w:rsid w:val="00DC7EAB"/>
    <w:rsid w:val="00DD1643"/>
    <w:rsid w:val="00E37795"/>
    <w:rsid w:val="00EB39E4"/>
    <w:rsid w:val="00ED0D36"/>
    <w:rsid w:val="00FE4BAD"/>
    <w:rsid w:val="014E305F"/>
    <w:rsid w:val="22CE094A"/>
    <w:rsid w:val="46912FF9"/>
    <w:rsid w:val="673261A7"/>
    <w:rsid w:val="7860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CDF0C8E-D059-4838-8FDF-23622AD9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1"/>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pPr>
      <w:shd w:val="clear" w:color="auto" w:fill="000080"/>
    </w:pPr>
  </w:style>
  <w:style w:type="paragraph" w:styleId="a4">
    <w:name w:val="annotation text"/>
    <w:basedOn w:val="a"/>
    <w:link w:val="Char1"/>
    <w:uiPriority w:val="99"/>
    <w:semiHidden/>
    <w:unhideWhenUsed/>
    <w:qFormat/>
    <w:pPr>
      <w:jc w:val="left"/>
    </w:pPr>
  </w:style>
  <w:style w:type="paragraph" w:styleId="a5">
    <w:name w:val="Body Text"/>
    <w:basedOn w:val="a"/>
    <w:link w:val="Char0"/>
    <w:uiPriority w:val="99"/>
    <w:semiHidden/>
    <w:unhideWhenUsed/>
    <w:qFormat/>
    <w:pPr>
      <w:spacing w:after="120"/>
    </w:pPr>
  </w:style>
  <w:style w:type="paragraph" w:styleId="a6">
    <w:name w:val="Body Text Indent"/>
    <w:basedOn w:val="a"/>
    <w:link w:val="Char10"/>
    <w:uiPriority w:val="99"/>
    <w:semiHidden/>
    <w:unhideWhenUsed/>
    <w:qFormat/>
    <w:pPr>
      <w:spacing w:after="120"/>
      <w:ind w:leftChars="200" w:left="420"/>
    </w:pPr>
  </w:style>
  <w:style w:type="paragraph" w:styleId="a7">
    <w:name w:val="Block Text"/>
    <w:basedOn w:val="a"/>
    <w:link w:val="Char2"/>
    <w:uiPriority w:val="99"/>
    <w:semiHidden/>
    <w:unhideWhenUsed/>
    <w:qFormat/>
    <w:pPr>
      <w:spacing w:after="120"/>
      <w:ind w:leftChars="700" w:left="1440" w:rightChars="700" w:right="700"/>
    </w:pPr>
  </w:style>
  <w:style w:type="paragraph" w:styleId="a8">
    <w:name w:val="Plain Text"/>
    <w:basedOn w:val="a"/>
    <w:link w:val="Char11"/>
    <w:uiPriority w:val="99"/>
    <w:semiHidden/>
    <w:unhideWhenUsed/>
    <w:qFormat/>
    <w:rPr>
      <w:rFonts w:ascii="宋体" w:eastAsia="宋体" w:hAnsi="Courier New" w:cs="Times New Roman" w:hint="eastAsia"/>
      <w:kern w:val="0"/>
      <w:sz w:val="20"/>
      <w:szCs w:val="21"/>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uiPriority w:val="99"/>
    <w:semiHidden/>
    <w:unhideWhenUsed/>
    <w:qFormat/>
    <w:rPr>
      <w:sz w:val="18"/>
    </w:rPr>
  </w:style>
  <w:style w:type="paragraph" w:styleId="aa">
    <w:name w:val="footer"/>
    <w:basedOn w:val="a"/>
    <w:link w:val="Char12"/>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Char13"/>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c">
    <w:name w:val="Subtitle"/>
    <w:basedOn w:val="a"/>
    <w:next w:val="a"/>
    <w:link w:val="Char20"/>
    <w:qFormat/>
    <w:pPr>
      <w:spacing w:line="360" w:lineRule="auto"/>
      <w:jc w:val="center"/>
      <w:outlineLvl w:val="1"/>
    </w:pPr>
    <w:rPr>
      <w:rFonts w:ascii="Times New Roman" w:eastAsia="Times New Roman" w:hAnsi="Times New Roman" w:cs="Times New Roman"/>
      <w:b/>
      <w:kern w:val="28"/>
      <w:sz w:val="24"/>
      <w:szCs w:val="32"/>
    </w:rPr>
  </w:style>
  <w:style w:type="paragraph" w:styleId="ad">
    <w:name w:val="Normal (Web)"/>
    <w:basedOn w:val="a"/>
    <w:uiPriority w:val="99"/>
    <w:semiHidden/>
    <w:unhideWhenUsed/>
    <w:qFormat/>
    <w:rPr>
      <w:rFonts w:ascii="Calibri" w:eastAsia="宋体" w:hAnsi="Calibri" w:cs="Times New Roman"/>
      <w:sz w:val="24"/>
    </w:rPr>
  </w:style>
  <w:style w:type="paragraph" w:styleId="ae">
    <w:name w:val="Title"/>
    <w:basedOn w:val="a"/>
    <w:next w:val="a"/>
    <w:link w:val="Char4"/>
    <w:qFormat/>
    <w:pPr>
      <w:spacing w:line="360" w:lineRule="auto"/>
      <w:jc w:val="center"/>
      <w:outlineLvl w:val="0"/>
    </w:pPr>
    <w:rPr>
      <w:rFonts w:ascii="Times New Roman" w:eastAsia="黑体" w:hAnsi="Times New Roman" w:cs="Times New Roman"/>
      <w:bCs/>
      <w:sz w:val="32"/>
      <w:szCs w:val="32"/>
    </w:rPr>
  </w:style>
  <w:style w:type="paragraph" w:styleId="af">
    <w:name w:val="annotation subject"/>
    <w:basedOn w:val="a4"/>
    <w:next w:val="a4"/>
    <w:link w:val="Char5"/>
    <w:uiPriority w:val="99"/>
    <w:semiHidden/>
    <w:unhideWhenUsed/>
    <w:qFormat/>
    <w:rPr>
      <w:b/>
    </w:rPr>
  </w:style>
  <w:style w:type="table" w:styleId="af0">
    <w:name w:val="Table Grid"/>
    <w:basedOn w:val="a1"/>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1">
    <w:name w:val="FollowedHyperlink"/>
    <w:basedOn w:val="a0"/>
    <w:uiPriority w:val="99"/>
    <w:semiHidden/>
    <w:unhideWhenUsed/>
    <w:qFormat/>
    <w:rPr>
      <w:color w:val="800080"/>
      <w:u w:val="single"/>
    </w:r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1Char">
    <w:name w:val="标题 1 Char"/>
    <w:basedOn w:val="a0"/>
    <w:link w:val="1"/>
    <w:qFormat/>
    <w:rPr>
      <w:b/>
      <w:kern w:val="44"/>
      <w:sz w:val="44"/>
    </w:rPr>
  </w:style>
  <w:style w:type="character" w:customStyle="1" w:styleId="2Char">
    <w:name w:val="标题 2 Char"/>
    <w:basedOn w:val="a0"/>
    <w:link w:val="2"/>
    <w:semiHidden/>
    <w:qFormat/>
    <w:rPr>
      <w:rFonts w:ascii="Arial" w:eastAsia="黑体" w:hAnsi="Arial"/>
      <w:b/>
      <w:sz w:val="32"/>
    </w:rPr>
  </w:style>
  <w:style w:type="character" w:customStyle="1" w:styleId="3Char1">
    <w:name w:val="标题 3 Char1"/>
    <w:basedOn w:val="a0"/>
    <w:link w:val="3"/>
    <w:qFormat/>
    <w:rPr>
      <w:rFonts w:ascii="Times New Roman" w:eastAsia="宋体" w:hAnsi="Times New Roman" w:cs="Times New Roman"/>
      <w:b/>
      <w:sz w:val="32"/>
      <w:szCs w:val="20"/>
    </w:rPr>
  </w:style>
  <w:style w:type="character" w:customStyle="1" w:styleId="Char1">
    <w:name w:val="批注文字 Char1"/>
    <w:basedOn w:val="a0"/>
    <w:link w:val="a4"/>
    <w:qFormat/>
  </w:style>
  <w:style w:type="character" w:customStyle="1" w:styleId="Char5">
    <w:name w:val="批注主题 Char"/>
    <w:basedOn w:val="Char1"/>
    <w:link w:val="af"/>
    <w:uiPriority w:val="99"/>
    <w:semiHidden/>
    <w:qFormat/>
    <w:rPr>
      <w:b/>
    </w:rPr>
  </w:style>
  <w:style w:type="character" w:customStyle="1" w:styleId="Char">
    <w:name w:val="文档结构图 Char"/>
    <w:basedOn w:val="a0"/>
    <w:link w:val="a3"/>
    <w:uiPriority w:val="99"/>
    <w:semiHidden/>
    <w:qFormat/>
    <w:rPr>
      <w:shd w:val="clear" w:color="auto" w:fill="000080"/>
    </w:rPr>
  </w:style>
  <w:style w:type="character" w:customStyle="1" w:styleId="Char0">
    <w:name w:val="正文文本 Char"/>
    <w:basedOn w:val="a0"/>
    <w:link w:val="a5"/>
    <w:uiPriority w:val="99"/>
    <w:semiHidden/>
    <w:qFormat/>
  </w:style>
  <w:style w:type="character" w:customStyle="1" w:styleId="Char10">
    <w:name w:val="正文文本缩进 Char1"/>
    <w:basedOn w:val="a0"/>
    <w:link w:val="a6"/>
    <w:uiPriority w:val="99"/>
    <w:semiHidden/>
    <w:qFormat/>
  </w:style>
  <w:style w:type="character" w:customStyle="1" w:styleId="Char11">
    <w:name w:val="纯文本 Char1"/>
    <w:basedOn w:val="a0"/>
    <w:link w:val="a8"/>
    <w:uiPriority w:val="99"/>
    <w:semiHidden/>
    <w:qFormat/>
    <w:rPr>
      <w:rFonts w:ascii="宋体" w:eastAsia="宋体" w:hAnsi="Courier New" w:cs="Times New Roman"/>
      <w:kern w:val="0"/>
      <w:sz w:val="20"/>
      <w:szCs w:val="21"/>
    </w:rPr>
  </w:style>
  <w:style w:type="character" w:customStyle="1" w:styleId="2Char0">
    <w:name w:val="正文文本缩进 2 Char"/>
    <w:basedOn w:val="a0"/>
    <w:link w:val="20"/>
    <w:uiPriority w:val="99"/>
    <w:semiHidden/>
    <w:qFormat/>
  </w:style>
  <w:style w:type="character" w:customStyle="1" w:styleId="Char3">
    <w:name w:val="批注框文本 Char"/>
    <w:basedOn w:val="a0"/>
    <w:link w:val="a9"/>
    <w:uiPriority w:val="99"/>
    <w:semiHidden/>
    <w:qFormat/>
    <w:rPr>
      <w:sz w:val="18"/>
    </w:rPr>
  </w:style>
  <w:style w:type="character" w:customStyle="1" w:styleId="Char12">
    <w:name w:val="页脚 Char1"/>
    <w:basedOn w:val="a0"/>
    <w:link w:val="aa"/>
    <w:uiPriority w:val="99"/>
    <w:qFormat/>
    <w:rPr>
      <w:rFonts w:ascii="Times New Roman" w:eastAsia="宋体" w:hAnsi="Times New Roman" w:cs="Times New Roman"/>
      <w:sz w:val="18"/>
      <w:szCs w:val="18"/>
    </w:rPr>
  </w:style>
  <w:style w:type="character" w:customStyle="1" w:styleId="Char13">
    <w:name w:val="页眉 Char1"/>
    <w:basedOn w:val="a0"/>
    <w:link w:val="ab"/>
    <w:uiPriority w:val="99"/>
    <w:qFormat/>
    <w:rPr>
      <w:rFonts w:ascii="Times New Roman" w:eastAsia="宋体" w:hAnsi="Times New Roman" w:cs="Times New Roman"/>
      <w:sz w:val="18"/>
      <w:szCs w:val="18"/>
    </w:rPr>
  </w:style>
  <w:style w:type="character" w:customStyle="1" w:styleId="Char20">
    <w:name w:val="副标题 Char2"/>
    <w:basedOn w:val="a0"/>
    <w:link w:val="ac"/>
    <w:qFormat/>
    <w:rPr>
      <w:rFonts w:ascii="Times New Roman" w:eastAsia="Times New Roman" w:hAnsi="Times New Roman" w:cs="Times New Roman"/>
      <w:b/>
      <w:kern w:val="28"/>
      <w:sz w:val="24"/>
      <w:szCs w:val="32"/>
    </w:rPr>
  </w:style>
  <w:style w:type="character" w:customStyle="1" w:styleId="af4">
    <w:name w:val="标题 字符"/>
    <w:basedOn w:val="a0"/>
    <w:qFormat/>
    <w:rPr>
      <w:rFonts w:asciiTheme="majorHAnsi" w:eastAsiaTheme="majorEastAsia" w:hAnsiTheme="majorHAnsi" w:cstheme="majorBidi"/>
      <w:b/>
      <w:bCs/>
      <w:sz w:val="32"/>
      <w:szCs w:val="32"/>
    </w:rPr>
  </w:style>
  <w:style w:type="character" w:customStyle="1" w:styleId="Char6">
    <w:name w:val="页眉 Char"/>
    <w:basedOn w:val="a0"/>
    <w:uiPriority w:val="99"/>
    <w:qFormat/>
    <w:rPr>
      <w:kern w:val="2"/>
      <w:sz w:val="18"/>
      <w:szCs w:val="18"/>
    </w:rPr>
  </w:style>
  <w:style w:type="character" w:customStyle="1" w:styleId="Char7">
    <w:name w:val="页脚 Char"/>
    <w:basedOn w:val="a0"/>
    <w:uiPriority w:val="99"/>
    <w:qFormat/>
    <w:rPr>
      <w:kern w:val="2"/>
      <w:sz w:val="18"/>
      <w:szCs w:val="18"/>
    </w:rPr>
  </w:style>
  <w:style w:type="character" w:customStyle="1" w:styleId="3Char">
    <w:name w:val="标题 3 Char"/>
    <w:basedOn w:val="a0"/>
    <w:qFormat/>
    <w:rPr>
      <w:b/>
      <w:kern w:val="2"/>
      <w:sz w:val="32"/>
    </w:rPr>
  </w:style>
  <w:style w:type="paragraph" w:customStyle="1" w:styleId="11">
    <w:name w:val="列出段落11"/>
    <w:basedOn w:val="a"/>
    <w:qFormat/>
    <w:pPr>
      <w:ind w:firstLineChars="200" w:firstLine="420"/>
    </w:pPr>
    <w:rPr>
      <w:rFonts w:ascii="Calibri" w:eastAsia="宋体" w:hAnsi="Calibri" w:cs="Times New Roman"/>
      <w:szCs w:val="21"/>
    </w:rPr>
  </w:style>
  <w:style w:type="paragraph" w:customStyle="1" w:styleId="10">
    <w:name w:val="列出段落1"/>
    <w:basedOn w:val="a"/>
    <w:qFormat/>
    <w:pPr>
      <w:ind w:firstLineChars="200" w:firstLine="420"/>
    </w:pPr>
    <w:rPr>
      <w:rFonts w:ascii="Times New Roman" w:eastAsia="宋体" w:hAnsi="Times New Roman" w:cs="Times New Roman"/>
      <w:szCs w:val="21"/>
    </w:rPr>
  </w:style>
  <w:style w:type="paragraph" w:customStyle="1" w:styleId="21">
    <w:name w:val="列出段落2"/>
    <w:basedOn w:val="a"/>
    <w:qFormat/>
    <w:pPr>
      <w:ind w:firstLineChars="200" w:firstLine="420"/>
    </w:pPr>
    <w:rPr>
      <w:rFonts w:ascii="Calibri" w:eastAsia="宋体" w:hAnsi="Calibri" w:cs="Times New Roman"/>
    </w:rPr>
  </w:style>
  <w:style w:type="character" w:customStyle="1" w:styleId="Char8">
    <w:name w:val="章节标题格式 Char"/>
    <w:basedOn w:val="a0"/>
    <w:qFormat/>
    <w:rPr>
      <w:b/>
      <w:kern w:val="2"/>
      <w:sz w:val="21"/>
      <w:szCs w:val="21"/>
    </w:rPr>
  </w:style>
  <w:style w:type="character" w:customStyle="1" w:styleId="font21">
    <w:name w:val="font21"/>
    <w:basedOn w:val="a0"/>
    <w:qFormat/>
    <w:rPr>
      <w:rFonts w:ascii="宋体" w:eastAsia="宋体" w:hAnsi="宋体" w:cs="宋体" w:hint="eastAsia"/>
      <w:color w:val="000000"/>
      <w:sz w:val="21"/>
      <w:szCs w:val="21"/>
    </w:rPr>
  </w:style>
  <w:style w:type="character" w:customStyle="1" w:styleId="Char9">
    <w:name w:val="副标题 Char"/>
    <w:basedOn w:val="a0"/>
    <w:qFormat/>
    <w:rPr>
      <w:rFonts w:ascii="Times New Roman" w:eastAsia="Times New Roman" w:hAnsi="Times New Roman" w:cs="Times New Roman" w:hint="default"/>
      <w:b/>
      <w:kern w:val="28"/>
      <w:sz w:val="24"/>
      <w:szCs w:val="32"/>
    </w:rPr>
  </w:style>
  <w:style w:type="character" w:customStyle="1" w:styleId="Char2">
    <w:name w:val="文本块 Char"/>
    <w:basedOn w:val="a0"/>
    <w:link w:val="a7"/>
    <w:uiPriority w:val="99"/>
    <w:semiHidden/>
    <w:qFormat/>
  </w:style>
  <w:style w:type="character" w:customStyle="1" w:styleId="12">
    <w:name w:val="副标题 字符1"/>
    <w:basedOn w:val="a0"/>
    <w:qFormat/>
    <w:rPr>
      <w:rFonts w:ascii="等线" w:eastAsia="等线" w:hAnsi="等线" w:cs="Times New Roman" w:hint="eastAsia"/>
      <w:b/>
      <w:kern w:val="28"/>
      <w:sz w:val="32"/>
      <w:szCs w:val="32"/>
    </w:rPr>
  </w:style>
  <w:style w:type="character" w:customStyle="1" w:styleId="Char14">
    <w:name w:val="副标题 Char1"/>
    <w:basedOn w:val="a0"/>
    <w:qFormat/>
    <w:rPr>
      <w:rFonts w:ascii="Cambria" w:eastAsia="Cambria" w:hAnsi="Cambria" w:cs="Times New Roman"/>
      <w:b/>
      <w:kern w:val="28"/>
      <w:sz w:val="32"/>
      <w:szCs w:val="32"/>
    </w:rPr>
  </w:style>
  <w:style w:type="character" w:customStyle="1" w:styleId="Chara">
    <w:name w:val="纯文本 Char"/>
    <w:basedOn w:val="a0"/>
    <w:qFormat/>
    <w:rPr>
      <w:rFonts w:ascii="宋体" w:eastAsia="宋体" w:hAnsi="Courier New" w:cs="宋体" w:hint="eastAsia"/>
      <w:szCs w:val="21"/>
    </w:rPr>
  </w:style>
  <w:style w:type="character" w:customStyle="1" w:styleId="font11">
    <w:name w:val="font11"/>
    <w:basedOn w:val="a0"/>
    <w:qFormat/>
    <w:rPr>
      <w:rFonts w:ascii="Times New Roman" w:hAnsi="Times New Roman" w:cs="Times New Roman" w:hint="default"/>
      <w:color w:val="000000"/>
      <w:sz w:val="21"/>
      <w:szCs w:val="21"/>
    </w:rPr>
  </w:style>
  <w:style w:type="character" w:customStyle="1" w:styleId="13">
    <w:name w:val="纯文本 字符1"/>
    <w:basedOn w:val="a0"/>
    <w:qFormat/>
    <w:rPr>
      <w:rFonts w:ascii="等线" w:eastAsia="等线" w:hAnsi="Courier New" w:cs="Courier New" w:hint="eastAsia"/>
      <w:kern w:val="2"/>
      <w:sz w:val="21"/>
      <w:szCs w:val="22"/>
    </w:rPr>
  </w:style>
  <w:style w:type="character" w:customStyle="1" w:styleId="Charb">
    <w:name w:val="批注文字 Char"/>
    <w:basedOn w:val="a0"/>
    <w:qFormat/>
    <w:rPr>
      <w:rFonts w:ascii="Calibri" w:eastAsia="宋体" w:hAnsi="Calibri" w:cs="Times New Roman" w:hint="default"/>
      <w:kern w:val="2"/>
      <w:sz w:val="21"/>
      <w:szCs w:val="22"/>
    </w:rPr>
  </w:style>
  <w:style w:type="character" w:customStyle="1" w:styleId="Charc">
    <w:name w:val="缩进 Char"/>
    <w:basedOn w:val="a0"/>
    <w:qFormat/>
    <w:rPr>
      <w:rFonts w:ascii="宋体" w:eastAsia="宋体" w:hAnsi="宋体" w:cs="宋体" w:hint="eastAsia"/>
      <w:bCs/>
      <w:sz w:val="21"/>
      <w:szCs w:val="21"/>
    </w:rPr>
  </w:style>
  <w:style w:type="character" w:customStyle="1" w:styleId="Char4">
    <w:name w:val="标题 Char"/>
    <w:basedOn w:val="a0"/>
    <w:link w:val="ae"/>
    <w:qFormat/>
    <w:rPr>
      <w:rFonts w:ascii="Times New Roman" w:eastAsia="黑体" w:hAnsi="Times New Roman" w:cs="Times New Roman"/>
      <w:bCs/>
      <w:sz w:val="32"/>
      <w:szCs w:val="32"/>
    </w:rPr>
  </w:style>
  <w:style w:type="character" w:customStyle="1" w:styleId="Char15">
    <w:name w:val="标题 Char1"/>
    <w:basedOn w:val="a0"/>
    <w:qFormat/>
    <w:rPr>
      <w:rFonts w:ascii="Cambria" w:eastAsia="Cambria" w:hAnsi="Cambria" w:cs="Times New Roman" w:hint="default"/>
      <w:b/>
      <w:kern w:val="2"/>
      <w:sz w:val="32"/>
      <w:szCs w:val="32"/>
    </w:rPr>
  </w:style>
  <w:style w:type="character" w:customStyle="1" w:styleId="Chard">
    <w:name w:val="正文文本缩进 Char"/>
    <w:basedOn w:val="a0"/>
    <w:qFormat/>
    <w:rPr>
      <w:rFonts w:ascii="Calibri" w:eastAsia="宋体" w:hAnsi="Calibri" w:cs="Times New Roman" w:hint="default"/>
      <w:kern w:val="2"/>
      <w:sz w:val="21"/>
      <w:szCs w:val="22"/>
    </w:rPr>
  </w:style>
  <w:style w:type="character" w:customStyle="1" w:styleId="font01">
    <w:name w:val="font01"/>
    <w:basedOn w:val="a0"/>
    <w:qFormat/>
    <w:rPr>
      <w:rFonts w:ascii="等线" w:eastAsia="等线" w:hAnsi="等线" w:cs="等线" w:hint="eastAsia"/>
      <w:color w:val="000000"/>
      <w:sz w:val="22"/>
      <w:szCs w:val="22"/>
    </w:rPr>
  </w:style>
  <w:style w:type="character" w:customStyle="1" w:styleId="14">
    <w:name w:val="未处理的提及1"/>
    <w:basedOn w:val="a0"/>
    <w:qFormat/>
    <w:rPr>
      <w:color w:val="808080"/>
      <w:shd w:val="clear" w:color="auto" w:fill="E6E6E6"/>
    </w:rPr>
  </w:style>
  <w:style w:type="character" w:customStyle="1" w:styleId="15">
    <w:name w:val="标题 字符1"/>
    <w:basedOn w:val="a0"/>
    <w:qFormat/>
    <w:rPr>
      <w:rFonts w:ascii="等线 Light" w:eastAsia="等线 Light" w:hAnsi="等线 Light" w:cs="Times New Roman" w:hint="eastAsia"/>
      <w:b/>
      <w:kern w:val="2"/>
      <w:sz w:val="32"/>
      <w:szCs w:val="32"/>
    </w:rPr>
  </w:style>
  <w:style w:type="character" w:customStyle="1" w:styleId="16">
    <w:name w:val="页脚 字符1"/>
    <w:basedOn w:val="a0"/>
    <w:qFormat/>
    <w:rPr>
      <w:rFonts w:ascii="Times New Roman" w:hAnsi="Times New Roman" w:cs="Times New Roman" w:hint="default"/>
      <w:kern w:val="2"/>
      <w:sz w:val="18"/>
      <w:szCs w:val="18"/>
    </w:rPr>
  </w:style>
  <w:style w:type="character" w:customStyle="1" w:styleId="17">
    <w:name w:val="页眉 字符1"/>
    <w:basedOn w:val="a0"/>
    <w:qFormat/>
    <w:rPr>
      <w:rFonts w:ascii="Times New Roman" w:hAnsi="Times New Roman" w:cs="Times New Roman" w:hint="default"/>
      <w:kern w:val="2"/>
      <w:sz w:val="18"/>
      <w:szCs w:val="18"/>
    </w:rPr>
  </w:style>
  <w:style w:type="paragraph" w:customStyle="1" w:styleId="af5">
    <w:name w:val="章节标题格式"/>
    <w:basedOn w:val="a"/>
    <w:qFormat/>
    <w:rPr>
      <w:rFonts w:ascii="Calibri" w:eastAsia="宋体" w:hAnsi="Calibri" w:cs="Times New Roman"/>
      <w:b/>
      <w:szCs w:val="21"/>
    </w:rPr>
  </w:style>
  <w:style w:type="paragraph" w:customStyle="1" w:styleId="af6">
    <w:name w:val="缩进"/>
    <w:basedOn w:val="a6"/>
    <w:next w:val="a"/>
    <w:qFormat/>
    <w:pPr>
      <w:widowControl/>
      <w:spacing w:after="0"/>
      <w:ind w:left="2" w:firstLineChars="257" w:firstLine="540"/>
      <w:jc w:val="left"/>
    </w:pPr>
    <w:rPr>
      <w:rFonts w:ascii="宋体" w:eastAsia="宋体" w:hAnsi="宋体" w:cs="Times New Roman" w:hint="eastAsia"/>
      <w:bCs/>
      <w:kern w:val="0"/>
      <w:szCs w:val="21"/>
    </w:rPr>
  </w:style>
  <w:style w:type="paragraph" w:styleId="af7">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93F28-61FA-47C6-A91A-A073A0B9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876</Words>
  <Characters>4994</Characters>
  <Application>Microsoft Office Word</Application>
  <DocSecurity>0</DocSecurity>
  <Lines>41</Lines>
  <Paragraphs>11</Paragraphs>
  <ScaleCrop>false</ScaleCrop>
  <Company>微软中国</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海勇 丁</dc:creator>
  <cp:lastModifiedBy>zsy</cp:lastModifiedBy>
  <cp:revision>6</cp:revision>
  <dcterms:created xsi:type="dcterms:W3CDTF">2019-10-14T02:22:00Z</dcterms:created>
  <dcterms:modified xsi:type="dcterms:W3CDTF">2019-10-14T02:24:00Z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